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DCF64" w14:textId="77777777" w:rsidR="00485D0B" w:rsidRPr="002E435D" w:rsidRDefault="00485D0B" w:rsidP="00F42AFC">
      <w:pPr>
        <w:widowControl w:val="0"/>
        <w:spacing w:after="0" w:line="260" w:lineRule="atLeast"/>
        <w:jc w:val="lowKashida"/>
        <w:rPr>
          <w:rFonts w:ascii="Times New Roman" w:hAnsi="Times New Roman" w:cs="Times New Roman"/>
          <w:b/>
          <w:bCs/>
          <w:sz w:val="20"/>
          <w:szCs w:val="20"/>
          <w:rtl/>
        </w:rPr>
      </w:pPr>
      <w:bookmarkStart w:id="0" w:name="_GoBack"/>
      <w:bookmarkEnd w:id="0"/>
    </w:p>
    <w:p w14:paraId="7EDA2FFA" w14:textId="64A9E8C9" w:rsidR="008B75EF" w:rsidRPr="00E7497D" w:rsidRDefault="007E6F5F" w:rsidP="00BC54CD">
      <w:pPr>
        <w:widowControl w:val="0"/>
        <w:bidi w:val="0"/>
        <w:spacing w:after="0" w:line="360" w:lineRule="auto"/>
        <w:jc w:val="center"/>
        <w:rPr>
          <w:rFonts w:ascii="Times New Roman" w:hAnsi="Times New Roman" w:cs="Times New Roman"/>
          <w:b/>
          <w:bCs/>
          <w:sz w:val="28"/>
          <w:szCs w:val="28"/>
          <w:rtl/>
        </w:rPr>
      </w:pPr>
      <w:r w:rsidRPr="007E6F5F">
        <w:rPr>
          <w:rFonts w:ascii="Times New Roman" w:hAnsi="Times New Roman" w:cs="Times New Roman"/>
          <w:b/>
          <w:bCs/>
          <w:sz w:val="28"/>
          <w:szCs w:val="28"/>
        </w:rPr>
        <w:t xml:space="preserve">Relationship </w:t>
      </w:r>
      <w:r w:rsidR="00383E08">
        <w:rPr>
          <w:rFonts w:ascii="Times New Roman" w:hAnsi="Times New Roman" w:cs="Times New Roman"/>
          <w:b/>
          <w:bCs/>
          <w:sz w:val="28"/>
          <w:szCs w:val="28"/>
        </w:rPr>
        <w:t>B</w:t>
      </w:r>
      <w:r w:rsidRPr="007E6F5F">
        <w:rPr>
          <w:rFonts w:ascii="Times New Roman" w:hAnsi="Times New Roman" w:cs="Times New Roman"/>
          <w:b/>
          <w:bCs/>
          <w:sz w:val="28"/>
          <w:szCs w:val="28"/>
        </w:rPr>
        <w:t xml:space="preserve">etween Duke Treadmill Score and </w:t>
      </w:r>
      <w:r w:rsidR="00383E08">
        <w:rPr>
          <w:rFonts w:ascii="Times New Roman" w:hAnsi="Times New Roman" w:cs="Times New Roman"/>
          <w:b/>
          <w:bCs/>
          <w:sz w:val="28"/>
          <w:szCs w:val="28"/>
        </w:rPr>
        <w:t>S</w:t>
      </w:r>
      <w:r w:rsidRPr="007E6F5F">
        <w:rPr>
          <w:rFonts w:ascii="Times New Roman" w:hAnsi="Times New Roman" w:cs="Times New Roman"/>
          <w:b/>
          <w:bCs/>
          <w:sz w:val="28"/>
          <w:szCs w:val="28"/>
        </w:rPr>
        <w:t xml:space="preserve">everity of CAD in </w:t>
      </w:r>
      <w:r w:rsidR="00383E08">
        <w:rPr>
          <w:rFonts w:ascii="Times New Roman" w:hAnsi="Times New Roman" w:cs="Times New Roman"/>
          <w:b/>
          <w:bCs/>
          <w:sz w:val="28"/>
          <w:szCs w:val="28"/>
        </w:rPr>
        <w:t>S</w:t>
      </w:r>
      <w:r w:rsidRPr="007E6F5F">
        <w:rPr>
          <w:rFonts w:ascii="Times New Roman" w:hAnsi="Times New Roman" w:cs="Times New Roman"/>
          <w:b/>
          <w:bCs/>
          <w:sz w:val="28"/>
          <w:szCs w:val="28"/>
        </w:rPr>
        <w:t xml:space="preserve">uspected </w:t>
      </w:r>
      <w:r w:rsidR="00383E08">
        <w:rPr>
          <w:rFonts w:ascii="Times New Roman" w:hAnsi="Times New Roman" w:cs="Times New Roman"/>
          <w:b/>
          <w:bCs/>
          <w:sz w:val="28"/>
          <w:szCs w:val="28"/>
        </w:rPr>
        <w:t>P</w:t>
      </w:r>
      <w:r w:rsidRPr="007E6F5F">
        <w:rPr>
          <w:rFonts w:ascii="Times New Roman" w:hAnsi="Times New Roman" w:cs="Times New Roman"/>
          <w:b/>
          <w:bCs/>
          <w:sz w:val="28"/>
          <w:szCs w:val="28"/>
        </w:rPr>
        <w:t>atients</w:t>
      </w:r>
    </w:p>
    <w:p w14:paraId="136F8561" w14:textId="60A03AD7" w:rsidR="008938DE" w:rsidRPr="00651640" w:rsidRDefault="002D10FA" w:rsidP="007E6F5F">
      <w:pPr>
        <w:widowControl w:val="0"/>
        <w:bidi w:val="0"/>
        <w:spacing w:after="0" w:line="360" w:lineRule="auto"/>
        <w:jc w:val="center"/>
        <w:rPr>
          <w:rFonts w:ascii="Times New Roman" w:hAnsi="Times New Roman" w:cs="Times New Roman"/>
          <w:b/>
          <w:bCs/>
          <w:sz w:val="18"/>
          <w:szCs w:val="18"/>
        </w:rPr>
      </w:pPr>
      <w:r w:rsidRPr="002D10FA">
        <w:rPr>
          <w:rFonts w:ascii="Times New Roman" w:hAnsi="Times New Roman" w:cs="Times New Roman"/>
          <w:b/>
          <w:bCs/>
          <w:sz w:val="18"/>
          <w:szCs w:val="18"/>
        </w:rPr>
        <w:t>Fardin Mirbolouk</w:t>
      </w:r>
      <w:r w:rsidR="00E43C9C" w:rsidRPr="00E43C9C">
        <w:rPr>
          <w:rFonts w:ascii="Times New Roman" w:hAnsi="Times New Roman" w:cs="Times New Roman"/>
          <w:b/>
          <w:bCs/>
          <w:sz w:val="18"/>
          <w:szCs w:val="18"/>
          <w:vertAlign w:val="superscript"/>
        </w:rPr>
        <w:t>1,2</w:t>
      </w:r>
      <w:r w:rsidRPr="002D10FA">
        <w:rPr>
          <w:rFonts w:ascii="Times New Roman" w:hAnsi="Times New Roman" w:cs="Times New Roman"/>
          <w:b/>
          <w:bCs/>
          <w:sz w:val="18"/>
          <w:szCs w:val="18"/>
        </w:rPr>
        <w:t>, Arsalan Salari</w:t>
      </w:r>
      <w:r w:rsidR="00E43C9C" w:rsidRPr="00E43C9C">
        <w:rPr>
          <w:rFonts w:ascii="Times New Roman" w:hAnsi="Times New Roman" w:cs="Times New Roman"/>
          <w:b/>
          <w:bCs/>
          <w:sz w:val="18"/>
          <w:szCs w:val="18"/>
          <w:vertAlign w:val="superscript"/>
        </w:rPr>
        <w:t>1,2</w:t>
      </w:r>
      <w:r w:rsidRPr="002D10FA">
        <w:rPr>
          <w:rFonts w:ascii="Times New Roman" w:hAnsi="Times New Roman" w:cs="Times New Roman"/>
          <w:b/>
          <w:bCs/>
          <w:sz w:val="18"/>
          <w:szCs w:val="18"/>
        </w:rPr>
        <w:t>, Reza Pourbahador</w:t>
      </w:r>
      <w:r w:rsidR="00E43C9C" w:rsidRPr="00E43C9C">
        <w:rPr>
          <w:rFonts w:ascii="Times New Roman" w:hAnsi="Times New Roman" w:cs="Times New Roman"/>
          <w:b/>
          <w:bCs/>
          <w:sz w:val="18"/>
          <w:szCs w:val="18"/>
          <w:vertAlign w:val="superscript"/>
        </w:rPr>
        <w:t>1,2</w:t>
      </w:r>
      <w:r w:rsidRPr="002D10FA">
        <w:rPr>
          <w:rFonts w:ascii="Times New Roman" w:hAnsi="Times New Roman" w:cs="Times New Roman"/>
          <w:b/>
          <w:bCs/>
          <w:sz w:val="18"/>
          <w:szCs w:val="18"/>
        </w:rPr>
        <w:t>, Mahboobeh Gholipour</w:t>
      </w:r>
      <w:r w:rsidR="00E43C9C" w:rsidRPr="00E43C9C">
        <w:rPr>
          <w:rFonts w:ascii="Times New Roman" w:hAnsi="Times New Roman" w:cs="Times New Roman"/>
          <w:b/>
          <w:bCs/>
          <w:sz w:val="18"/>
          <w:szCs w:val="18"/>
          <w:vertAlign w:val="superscript"/>
        </w:rPr>
        <w:t>1,2</w:t>
      </w:r>
      <w:r w:rsidR="0045252F">
        <w:rPr>
          <w:rFonts w:ascii="Times New Roman" w:hAnsi="Times New Roman" w:cs="Times New Roman"/>
          <w:b/>
          <w:bCs/>
          <w:sz w:val="18"/>
          <w:szCs w:val="18"/>
        </w:rPr>
        <w:t xml:space="preserve">, </w:t>
      </w:r>
      <w:r w:rsidRPr="002D10FA">
        <w:rPr>
          <w:rFonts w:ascii="Times New Roman" w:hAnsi="Times New Roman" w:cs="Times New Roman"/>
          <w:b/>
          <w:bCs/>
          <w:sz w:val="18"/>
          <w:szCs w:val="18"/>
        </w:rPr>
        <w:t>Amir Pourtahmasbi</w:t>
      </w:r>
      <w:r w:rsidR="00E43C9C" w:rsidRPr="00E43C9C">
        <w:rPr>
          <w:rFonts w:ascii="Times New Roman" w:hAnsi="Times New Roman" w:cs="Times New Roman"/>
          <w:b/>
          <w:bCs/>
          <w:sz w:val="18"/>
          <w:szCs w:val="18"/>
          <w:vertAlign w:val="superscript"/>
        </w:rPr>
        <w:t>1,2</w:t>
      </w:r>
    </w:p>
    <w:p w14:paraId="385CA1F2" w14:textId="5923244F" w:rsidR="00096012" w:rsidRDefault="00166296" w:rsidP="007E6F5F">
      <w:pPr>
        <w:widowControl w:val="0"/>
        <w:bidi w:val="0"/>
        <w:spacing w:after="0" w:line="260" w:lineRule="atLeast"/>
        <w:jc w:val="center"/>
        <w:rPr>
          <w:rFonts w:ascii="Times New Roman" w:hAnsi="Times New Roman" w:cs="Times New Roman"/>
          <w:i/>
          <w:iCs/>
          <w:sz w:val="16"/>
          <w:szCs w:val="16"/>
        </w:rPr>
      </w:pPr>
      <w:r w:rsidRPr="00E43C9C">
        <w:rPr>
          <w:rFonts w:ascii="Times New Roman" w:hAnsi="Times New Roman" w:cs="Times New Roman"/>
          <w:i/>
          <w:iCs/>
          <w:sz w:val="16"/>
          <w:szCs w:val="16"/>
          <w:vertAlign w:val="superscript"/>
        </w:rPr>
        <w:t>1</w:t>
      </w:r>
      <w:r>
        <w:rPr>
          <w:rFonts w:ascii="Times New Roman" w:hAnsi="Times New Roman" w:cs="Times New Roman"/>
          <w:i/>
          <w:iCs/>
          <w:sz w:val="16"/>
          <w:szCs w:val="16"/>
        </w:rPr>
        <w:t xml:space="preserve"> </w:t>
      </w:r>
      <w:bookmarkStart w:id="1" w:name="_Hlk124147877"/>
      <w:r w:rsidR="00F256CD" w:rsidRPr="00F256CD">
        <w:rPr>
          <w:rFonts w:ascii="Times New Roman" w:hAnsi="Times New Roman" w:cs="Times New Roman"/>
          <w:i/>
          <w:iCs/>
          <w:sz w:val="16"/>
          <w:szCs w:val="16"/>
        </w:rPr>
        <w:t xml:space="preserve">Cardiovascular Diseases Research Center, </w:t>
      </w:r>
      <w:bookmarkStart w:id="2" w:name="_Hlk124080787"/>
      <w:r w:rsidR="00F256CD" w:rsidRPr="00F256CD">
        <w:rPr>
          <w:rFonts w:ascii="Times New Roman" w:hAnsi="Times New Roman" w:cs="Times New Roman"/>
          <w:i/>
          <w:iCs/>
          <w:sz w:val="16"/>
          <w:szCs w:val="16"/>
        </w:rPr>
        <w:t>Heshmat Hospital, Guilan University of Medical Sciences, Rasht, Iran</w:t>
      </w:r>
      <w:bookmarkEnd w:id="1"/>
      <w:bookmarkEnd w:id="2"/>
    </w:p>
    <w:p w14:paraId="724F8C6D" w14:textId="3434C30A" w:rsidR="00166296" w:rsidRPr="007E6F5F" w:rsidRDefault="00166296" w:rsidP="00166296">
      <w:pPr>
        <w:widowControl w:val="0"/>
        <w:bidi w:val="0"/>
        <w:spacing w:after="0" w:line="260" w:lineRule="atLeast"/>
        <w:jc w:val="center"/>
        <w:rPr>
          <w:rFonts w:ascii="Times New Roman" w:hAnsi="Times New Roman" w:cs="Times New Roman"/>
          <w:i/>
          <w:iCs/>
          <w:sz w:val="16"/>
          <w:szCs w:val="16"/>
        </w:rPr>
      </w:pPr>
      <w:r w:rsidRPr="00E43C9C">
        <w:rPr>
          <w:rFonts w:ascii="Times New Roman" w:hAnsi="Times New Roman" w:cs="Times New Roman"/>
          <w:i/>
          <w:iCs/>
          <w:sz w:val="16"/>
          <w:szCs w:val="16"/>
          <w:vertAlign w:val="superscript"/>
        </w:rPr>
        <w:t>2</w:t>
      </w:r>
      <w:r>
        <w:rPr>
          <w:rFonts w:ascii="Times New Roman" w:hAnsi="Times New Roman" w:cs="Times New Roman"/>
          <w:i/>
          <w:iCs/>
          <w:sz w:val="16"/>
          <w:szCs w:val="16"/>
        </w:rPr>
        <w:t xml:space="preserve"> </w:t>
      </w:r>
      <w:r w:rsidRPr="00166296">
        <w:rPr>
          <w:rFonts w:ascii="Times New Roman" w:hAnsi="Times New Roman" w:cs="Times New Roman"/>
          <w:i/>
          <w:iCs/>
          <w:sz w:val="16"/>
          <w:szCs w:val="16"/>
        </w:rPr>
        <w:t>Department of Cardiology, School of Medicine, Guilan University of Medical Sciences, Rasht, Iran</w:t>
      </w:r>
    </w:p>
    <w:p w14:paraId="07EC9B0A" w14:textId="77777777" w:rsidR="008B636E" w:rsidRPr="00E7497D" w:rsidRDefault="008B636E" w:rsidP="005A3999">
      <w:pPr>
        <w:widowControl w:val="0"/>
        <w:bidi w:val="0"/>
        <w:spacing w:after="0" w:line="260" w:lineRule="atLeast"/>
        <w:jc w:val="lowKashida"/>
        <w:rPr>
          <w:rFonts w:ascii="Times New Roman" w:hAnsi="Times New Roman" w:cs="Times New Roman"/>
          <w:sz w:val="20"/>
          <w:szCs w:val="20"/>
        </w:rPr>
      </w:pPr>
    </w:p>
    <w:p w14:paraId="1B048EED" w14:textId="3981DEA9" w:rsidR="002E435D" w:rsidRPr="00E7497D" w:rsidRDefault="002E435D" w:rsidP="00F21856">
      <w:pPr>
        <w:widowControl w:val="0"/>
        <w:autoSpaceDE w:val="0"/>
        <w:autoSpaceDN w:val="0"/>
        <w:bidi w:val="0"/>
        <w:adjustRightInd w:val="0"/>
        <w:spacing w:after="0" w:line="260" w:lineRule="atLeast"/>
        <w:ind w:firstLine="284"/>
        <w:jc w:val="center"/>
        <w:rPr>
          <w:rFonts w:ascii="Times New Roman" w:hAnsi="Times New Roman" w:cs="Times New Roman"/>
          <w:sz w:val="20"/>
          <w:szCs w:val="20"/>
          <w:rtl/>
        </w:rPr>
      </w:pPr>
      <w:r w:rsidRPr="00411B92">
        <w:rPr>
          <w:rFonts w:ascii="Book Antiqua" w:hAnsi="Book Antiqua"/>
          <w:b/>
          <w:bCs/>
          <w:i/>
          <w:iCs/>
          <w:sz w:val="16"/>
          <w:szCs w:val="16"/>
        </w:rPr>
        <w:t xml:space="preserve">Received: </w:t>
      </w:r>
      <w:r w:rsidR="00411B92">
        <w:rPr>
          <w:rFonts w:ascii="Book Antiqua" w:hAnsi="Book Antiqua"/>
          <w:b/>
          <w:bCs/>
          <w:i/>
          <w:iCs/>
          <w:sz w:val="16"/>
          <w:szCs w:val="16"/>
        </w:rPr>
        <w:t>21</w:t>
      </w:r>
      <w:r w:rsidR="00F21856" w:rsidRPr="00411B92">
        <w:rPr>
          <w:rFonts w:ascii="Book Antiqua" w:hAnsi="Book Antiqua"/>
          <w:b/>
          <w:bCs/>
          <w:i/>
          <w:iCs/>
          <w:sz w:val="16"/>
          <w:szCs w:val="16"/>
        </w:rPr>
        <w:t xml:space="preserve"> </w:t>
      </w:r>
      <w:r w:rsidR="00411B92">
        <w:rPr>
          <w:rFonts w:ascii="Book Antiqua" w:hAnsi="Book Antiqua"/>
          <w:b/>
          <w:bCs/>
          <w:i/>
          <w:iCs/>
          <w:sz w:val="16"/>
          <w:szCs w:val="16"/>
        </w:rPr>
        <w:t>Feb</w:t>
      </w:r>
      <w:r w:rsidR="00F21856" w:rsidRPr="00411B92">
        <w:rPr>
          <w:rFonts w:ascii="Book Antiqua" w:hAnsi="Book Antiqua"/>
          <w:b/>
          <w:bCs/>
          <w:i/>
          <w:iCs/>
          <w:sz w:val="16"/>
          <w:szCs w:val="16"/>
        </w:rPr>
        <w:t>. 20</w:t>
      </w:r>
      <w:r w:rsidR="00411B92">
        <w:rPr>
          <w:rFonts w:ascii="Book Antiqua" w:hAnsi="Book Antiqua"/>
          <w:b/>
          <w:bCs/>
          <w:i/>
          <w:iCs/>
          <w:sz w:val="16"/>
          <w:szCs w:val="16"/>
        </w:rPr>
        <w:t>22</w:t>
      </w:r>
      <w:r w:rsidR="00F21856" w:rsidRPr="00411B92">
        <w:rPr>
          <w:rFonts w:ascii="Book Antiqua" w:hAnsi="Book Antiqua"/>
          <w:b/>
          <w:bCs/>
          <w:i/>
          <w:iCs/>
          <w:sz w:val="16"/>
          <w:szCs w:val="16"/>
        </w:rPr>
        <w:t xml:space="preserve">; </w:t>
      </w:r>
      <w:r w:rsidRPr="00411B92">
        <w:rPr>
          <w:rFonts w:ascii="Book Antiqua" w:hAnsi="Book Antiqua"/>
          <w:b/>
          <w:bCs/>
          <w:i/>
          <w:iCs/>
          <w:sz w:val="16"/>
          <w:szCs w:val="16"/>
        </w:rPr>
        <w:t>Accepted:</w:t>
      </w:r>
      <w:r w:rsidR="00F21856" w:rsidRPr="00411B92">
        <w:rPr>
          <w:rFonts w:ascii="Book Antiqua" w:hAnsi="Book Antiqua"/>
          <w:b/>
          <w:bCs/>
          <w:i/>
          <w:iCs/>
          <w:sz w:val="16"/>
          <w:szCs w:val="16"/>
        </w:rPr>
        <w:t xml:space="preserve"> </w:t>
      </w:r>
      <w:r w:rsidR="00411B92">
        <w:rPr>
          <w:rFonts w:ascii="Book Antiqua" w:hAnsi="Book Antiqua"/>
          <w:b/>
          <w:bCs/>
          <w:i/>
          <w:iCs/>
          <w:sz w:val="16"/>
          <w:szCs w:val="16"/>
        </w:rPr>
        <w:t>1</w:t>
      </w:r>
      <w:r w:rsidR="00F21856" w:rsidRPr="00411B92">
        <w:rPr>
          <w:rFonts w:ascii="Book Antiqua" w:hAnsi="Book Antiqua"/>
          <w:b/>
          <w:bCs/>
          <w:i/>
          <w:iCs/>
          <w:sz w:val="16"/>
          <w:szCs w:val="16"/>
        </w:rPr>
        <w:t xml:space="preserve">8 </w:t>
      </w:r>
      <w:r w:rsidR="00411B92">
        <w:rPr>
          <w:rFonts w:ascii="Book Antiqua" w:hAnsi="Book Antiqua"/>
          <w:b/>
          <w:bCs/>
          <w:i/>
          <w:iCs/>
          <w:sz w:val="16"/>
          <w:szCs w:val="16"/>
        </w:rPr>
        <w:t>Sep.</w:t>
      </w:r>
      <w:r w:rsidR="00F21856" w:rsidRPr="00411B92">
        <w:rPr>
          <w:rFonts w:ascii="Book Antiqua" w:hAnsi="Book Antiqua"/>
          <w:b/>
          <w:bCs/>
          <w:i/>
          <w:iCs/>
          <w:sz w:val="16"/>
          <w:szCs w:val="16"/>
        </w:rPr>
        <w:t xml:space="preserve"> 20</w:t>
      </w:r>
      <w:r w:rsidR="00411B92">
        <w:rPr>
          <w:rFonts w:ascii="Book Antiqua" w:hAnsi="Book Antiqua"/>
          <w:b/>
          <w:bCs/>
          <w:i/>
          <w:iCs/>
          <w:sz w:val="16"/>
          <w:szCs w:val="16"/>
        </w:rPr>
        <w:t>22</w:t>
      </w:r>
    </w:p>
    <w:p w14:paraId="18EBC7BB" w14:textId="77777777" w:rsidR="000205F0" w:rsidRPr="00E7497D" w:rsidRDefault="000205F0" w:rsidP="00A7082F">
      <w:pPr>
        <w:widowControl w:val="0"/>
        <w:bidi w:val="0"/>
        <w:spacing w:after="0" w:line="260" w:lineRule="atLeast"/>
        <w:jc w:val="lowKashida"/>
        <w:rPr>
          <w:rFonts w:ascii="Times New Roman" w:hAnsi="Times New Roman" w:cs="Times New Roman"/>
          <w:sz w:val="20"/>
          <w:szCs w:val="20"/>
        </w:rPr>
      </w:pPr>
    </w:p>
    <w:p w14:paraId="285A1C2A" w14:textId="3088AD05" w:rsidR="002565F4" w:rsidRPr="00E7497D" w:rsidRDefault="00A66D14" w:rsidP="00B55164">
      <w:pPr>
        <w:widowControl w:val="0"/>
        <w:pBdr>
          <w:top w:val="single" w:sz="4" w:space="1" w:color="auto"/>
          <w:bottom w:val="single" w:sz="4" w:space="1" w:color="auto"/>
        </w:pBdr>
        <w:bidi w:val="0"/>
        <w:spacing w:after="0" w:line="260" w:lineRule="atLeast"/>
        <w:ind w:left="851" w:right="851"/>
        <w:jc w:val="lowKashida"/>
        <w:rPr>
          <w:rFonts w:ascii="Times New Roman" w:hAnsi="Times New Roman" w:cs="Times New Roman"/>
          <w:sz w:val="18"/>
          <w:szCs w:val="18"/>
        </w:rPr>
      </w:pPr>
      <w:r w:rsidRPr="00E7497D">
        <w:rPr>
          <w:rFonts w:ascii="Times New Roman" w:hAnsi="Times New Roman" w:cs="Times New Roman"/>
          <w:b/>
          <w:bCs/>
          <w:sz w:val="20"/>
          <w:szCs w:val="20"/>
        </w:rPr>
        <w:t>Abstract</w:t>
      </w:r>
      <w:r w:rsidR="002E435D" w:rsidRPr="00E7497D">
        <w:rPr>
          <w:rFonts w:ascii="Times New Roman" w:hAnsi="Times New Roman" w:cs="Times New Roman"/>
          <w:sz w:val="20"/>
          <w:szCs w:val="20"/>
        </w:rPr>
        <w:t xml:space="preserve">- </w:t>
      </w:r>
      <w:r w:rsidR="007E6F5F" w:rsidRPr="007E6F5F">
        <w:rPr>
          <w:rFonts w:ascii="Times New Roman" w:hAnsi="Times New Roman" w:cs="Times New Roman"/>
          <w:sz w:val="18"/>
          <w:szCs w:val="18"/>
        </w:rPr>
        <w:t xml:space="preserve">Nowadays, cardiovascular disease, including coronary artery disease, is the leading cause of death around the world. Duke Treadmill Score (DTS) is used as a prognostic score for patients suspected </w:t>
      </w:r>
      <w:r w:rsidR="006A21C7">
        <w:rPr>
          <w:rFonts w:ascii="Times New Roman" w:hAnsi="Times New Roman" w:cs="Times New Roman"/>
          <w:sz w:val="18"/>
          <w:szCs w:val="18"/>
        </w:rPr>
        <w:t>of</w:t>
      </w:r>
      <w:r w:rsidR="007E6F5F" w:rsidRPr="007E6F5F">
        <w:rPr>
          <w:rFonts w:ascii="Times New Roman" w:hAnsi="Times New Roman" w:cs="Times New Roman"/>
          <w:sz w:val="18"/>
          <w:szCs w:val="18"/>
        </w:rPr>
        <w:t xml:space="preserve"> coronary artery</w:t>
      </w:r>
      <w:r w:rsidR="007E6F5F" w:rsidRPr="007E6F5F">
        <w:rPr>
          <w:rFonts w:ascii="Times New Roman" w:hAnsi="Times New Roman" w:cs="Times New Roman"/>
          <w:b/>
          <w:bCs/>
          <w:sz w:val="18"/>
          <w:szCs w:val="18"/>
        </w:rPr>
        <w:t xml:space="preserve"> </w:t>
      </w:r>
      <w:r w:rsidR="007E6F5F" w:rsidRPr="007E6F5F">
        <w:rPr>
          <w:rFonts w:ascii="Times New Roman" w:hAnsi="Times New Roman" w:cs="Times New Roman"/>
          <w:sz w:val="18"/>
          <w:szCs w:val="18"/>
        </w:rPr>
        <w:t xml:space="preserve">disease. Investigating </w:t>
      </w:r>
      <w:r w:rsidR="006A21C7">
        <w:rPr>
          <w:rFonts w:ascii="Times New Roman" w:hAnsi="Times New Roman" w:cs="Times New Roman"/>
          <w:sz w:val="18"/>
          <w:szCs w:val="18"/>
        </w:rPr>
        <w:t xml:space="preserve">the </w:t>
      </w:r>
      <w:r w:rsidR="007E6F5F" w:rsidRPr="007E6F5F">
        <w:rPr>
          <w:rFonts w:ascii="Times New Roman" w:hAnsi="Times New Roman" w:cs="Times New Roman"/>
          <w:sz w:val="18"/>
          <w:szCs w:val="18"/>
        </w:rPr>
        <w:t>Relationship between DTS and syntax score (SxScore) as an indicator of complexity and severity of coronary artery disease in patients with intermediate and high Duke Score.</w:t>
      </w:r>
      <w:r w:rsidR="00B55164">
        <w:rPr>
          <w:rFonts w:ascii="Times New Roman" w:hAnsi="Times New Roman" w:cs="Times New Roman"/>
          <w:sz w:val="18"/>
          <w:szCs w:val="18"/>
        </w:rPr>
        <w:t xml:space="preserve"> </w:t>
      </w:r>
      <w:r w:rsidR="007E6F5F" w:rsidRPr="007E6F5F">
        <w:rPr>
          <w:rFonts w:ascii="Times New Roman" w:hAnsi="Times New Roman" w:cs="Times New Roman"/>
          <w:bCs/>
          <w:sz w:val="18"/>
          <w:szCs w:val="18"/>
        </w:rPr>
        <w:t>This cross</w:t>
      </w:r>
      <w:r w:rsidR="006A21C7">
        <w:rPr>
          <w:rFonts w:ascii="Times New Roman" w:hAnsi="Times New Roman" w:cs="Times New Roman"/>
          <w:bCs/>
          <w:sz w:val="18"/>
          <w:szCs w:val="18"/>
        </w:rPr>
        <w:t>-</w:t>
      </w:r>
      <w:r w:rsidR="007E6F5F" w:rsidRPr="007E6F5F">
        <w:rPr>
          <w:rFonts w:ascii="Times New Roman" w:hAnsi="Times New Roman" w:cs="Times New Roman"/>
          <w:bCs/>
          <w:sz w:val="18"/>
          <w:szCs w:val="18"/>
        </w:rPr>
        <w:t xml:space="preserve">sectional study was conducted at </w:t>
      </w:r>
      <w:r w:rsidR="006A21C7">
        <w:rPr>
          <w:rFonts w:ascii="Times New Roman" w:hAnsi="Times New Roman" w:cs="Times New Roman"/>
          <w:bCs/>
          <w:sz w:val="18"/>
          <w:szCs w:val="18"/>
        </w:rPr>
        <w:t xml:space="preserve">the </w:t>
      </w:r>
      <w:r w:rsidR="007E6F5F" w:rsidRPr="007E6F5F">
        <w:rPr>
          <w:rFonts w:ascii="Times New Roman" w:hAnsi="Times New Roman" w:cs="Times New Roman"/>
          <w:bCs/>
          <w:sz w:val="18"/>
          <w:szCs w:val="18"/>
        </w:rPr>
        <w:t>exercise test unit of Heshmat Hospital in Rasht from September 2017 t</w:t>
      </w:r>
      <w:r w:rsidR="006A21C7">
        <w:rPr>
          <w:rFonts w:ascii="Times New Roman" w:hAnsi="Times New Roman" w:cs="Times New Roman"/>
          <w:bCs/>
          <w:sz w:val="18"/>
          <w:szCs w:val="18"/>
        </w:rPr>
        <w:t>o</w:t>
      </w:r>
      <w:r w:rsidR="007E6F5F" w:rsidRPr="007E6F5F">
        <w:rPr>
          <w:rFonts w:ascii="Times New Roman" w:hAnsi="Times New Roman" w:cs="Times New Roman"/>
          <w:bCs/>
          <w:sz w:val="18"/>
          <w:szCs w:val="18"/>
        </w:rPr>
        <w:t xml:space="preserve"> December 2018.</w:t>
      </w:r>
      <w:r w:rsidR="007E6F5F" w:rsidRPr="007E6F5F">
        <w:rPr>
          <w:rFonts w:ascii="Times New Roman" w:hAnsi="Times New Roman" w:cs="Times New Roman"/>
          <w:sz w:val="18"/>
          <w:szCs w:val="18"/>
        </w:rPr>
        <w:t xml:space="preserve"> Among 1033 patients that passed exercise cardiac stress testing</w:t>
      </w:r>
      <w:r w:rsidR="007E6F5F" w:rsidRPr="007E6F5F">
        <w:rPr>
          <w:rFonts w:ascii="Times New Roman" w:hAnsi="Times New Roman" w:cs="Times New Roman"/>
          <w:i/>
          <w:iCs/>
          <w:sz w:val="18"/>
          <w:szCs w:val="18"/>
        </w:rPr>
        <w:t xml:space="preserve"> (</w:t>
      </w:r>
      <w:r w:rsidR="007E6F5F" w:rsidRPr="007E6F5F">
        <w:rPr>
          <w:rFonts w:ascii="Times New Roman" w:hAnsi="Times New Roman" w:cs="Times New Roman"/>
          <w:sz w:val="18"/>
          <w:szCs w:val="18"/>
        </w:rPr>
        <w:t>EST</w:t>
      </w:r>
      <w:r w:rsidR="007E6F5F" w:rsidRPr="007E6F5F">
        <w:rPr>
          <w:rFonts w:ascii="Times New Roman" w:hAnsi="Times New Roman" w:cs="Times New Roman"/>
          <w:i/>
          <w:iCs/>
          <w:sz w:val="18"/>
          <w:szCs w:val="18"/>
        </w:rPr>
        <w:t>),</w:t>
      </w:r>
      <w:r w:rsidR="007E6F5F" w:rsidRPr="007E6F5F">
        <w:rPr>
          <w:rFonts w:ascii="Times New Roman" w:hAnsi="Times New Roman" w:cs="Times New Roman"/>
          <w:sz w:val="18"/>
          <w:szCs w:val="18"/>
        </w:rPr>
        <w:t xml:space="preserve"> 118 patients who had positive exercise testing for CAD were enrolled. Coronary angiography was performed</w:t>
      </w:r>
      <w:r w:rsidR="006A21C7">
        <w:rPr>
          <w:rFonts w:ascii="Times New Roman" w:hAnsi="Times New Roman" w:cs="Times New Roman"/>
          <w:sz w:val="18"/>
          <w:szCs w:val="18"/>
        </w:rPr>
        <w:t>,</w:t>
      </w:r>
      <w:r w:rsidR="007E6F5F" w:rsidRPr="007E6F5F">
        <w:rPr>
          <w:rFonts w:ascii="Times New Roman" w:hAnsi="Times New Roman" w:cs="Times New Roman"/>
          <w:sz w:val="18"/>
          <w:szCs w:val="18"/>
        </w:rPr>
        <w:t xml:space="preserve"> and SxScore, a marker of CAD complexity, was determined. The relationship between DTS and SxScore </w:t>
      </w:r>
      <w:r w:rsidR="006A21C7">
        <w:rPr>
          <w:rFonts w:ascii="Times New Roman" w:hAnsi="Times New Roman" w:cs="Times New Roman"/>
          <w:sz w:val="18"/>
          <w:szCs w:val="18"/>
        </w:rPr>
        <w:t xml:space="preserve">was </w:t>
      </w:r>
      <w:r w:rsidR="007E6F5F" w:rsidRPr="007E6F5F">
        <w:rPr>
          <w:rFonts w:ascii="Times New Roman" w:hAnsi="Times New Roman" w:cs="Times New Roman"/>
          <w:sz w:val="18"/>
          <w:szCs w:val="18"/>
        </w:rPr>
        <w:t>then evaluated. The data w</w:t>
      </w:r>
      <w:r w:rsidR="006A21C7">
        <w:rPr>
          <w:rFonts w:ascii="Times New Roman" w:hAnsi="Times New Roman" w:cs="Times New Roman"/>
          <w:sz w:val="18"/>
          <w:szCs w:val="18"/>
        </w:rPr>
        <w:t>ere</w:t>
      </w:r>
      <w:r w:rsidR="007E6F5F" w:rsidRPr="007E6F5F">
        <w:rPr>
          <w:rFonts w:ascii="Times New Roman" w:hAnsi="Times New Roman" w:cs="Times New Roman"/>
          <w:sz w:val="18"/>
          <w:szCs w:val="18"/>
        </w:rPr>
        <w:t xml:space="preserve"> analyzed by SPSS version 21. The risk of positive EST raised age more than 61 years (OR=1.072; 95%; CI=1.046-1.099), </w:t>
      </w:r>
      <w:r w:rsidR="007E6F5F" w:rsidRPr="007E6F5F">
        <w:rPr>
          <w:rFonts w:ascii="Times New Roman" w:hAnsi="Times New Roman" w:cs="Times New Roman"/>
          <w:sz w:val="18"/>
          <w:szCs w:val="18"/>
          <w:lang w:val="en-GB"/>
        </w:rPr>
        <w:t>Hypertension</w:t>
      </w:r>
      <w:r w:rsidR="007E6F5F" w:rsidRPr="007E6F5F">
        <w:rPr>
          <w:rFonts w:ascii="Times New Roman" w:hAnsi="Times New Roman" w:cs="Times New Roman"/>
          <w:sz w:val="18"/>
          <w:szCs w:val="18"/>
        </w:rPr>
        <w:t xml:space="preserve"> (OR=3.235; 95%; CI=2.097-4.992), </w:t>
      </w:r>
      <w:r w:rsidR="007E6F5F" w:rsidRPr="007E6F5F">
        <w:rPr>
          <w:rFonts w:ascii="Times New Roman" w:hAnsi="Times New Roman" w:cs="Times New Roman"/>
          <w:sz w:val="18"/>
          <w:szCs w:val="18"/>
          <w:lang w:val="en-GB"/>
        </w:rPr>
        <w:t>Hyperlipidem</w:t>
      </w:r>
      <w:r w:rsidR="006A21C7">
        <w:rPr>
          <w:rFonts w:ascii="Times New Roman" w:hAnsi="Times New Roman" w:cs="Times New Roman"/>
          <w:sz w:val="18"/>
          <w:szCs w:val="18"/>
          <w:lang w:val="en-GB"/>
        </w:rPr>
        <w:t>i</w:t>
      </w:r>
      <w:r w:rsidR="007E6F5F" w:rsidRPr="007E6F5F">
        <w:rPr>
          <w:rFonts w:ascii="Times New Roman" w:hAnsi="Times New Roman" w:cs="Times New Roman"/>
          <w:sz w:val="18"/>
          <w:szCs w:val="18"/>
          <w:lang w:val="en-GB"/>
        </w:rPr>
        <w:t>a</w:t>
      </w:r>
      <w:r w:rsidR="007E6F5F" w:rsidRPr="007E6F5F">
        <w:rPr>
          <w:rFonts w:ascii="Times New Roman" w:hAnsi="Times New Roman" w:cs="Times New Roman"/>
          <w:sz w:val="18"/>
          <w:szCs w:val="18"/>
        </w:rPr>
        <w:t xml:space="preserve"> (OR=2.109; 95%; CI=1.371-3.242) and </w:t>
      </w:r>
      <w:r w:rsidR="007E6F5F" w:rsidRPr="007E6F5F">
        <w:rPr>
          <w:rFonts w:ascii="Times New Roman" w:hAnsi="Times New Roman" w:cs="Times New Roman"/>
          <w:sz w:val="18"/>
          <w:szCs w:val="18"/>
          <w:lang w:val="en-GB"/>
        </w:rPr>
        <w:t>Diabetes</w:t>
      </w:r>
      <w:r w:rsidR="007E6F5F" w:rsidRPr="007E6F5F">
        <w:rPr>
          <w:rFonts w:ascii="Times New Roman" w:hAnsi="Times New Roman" w:cs="Times New Roman"/>
          <w:sz w:val="18"/>
          <w:szCs w:val="18"/>
        </w:rPr>
        <w:t xml:space="preserve"> Mellitus (OR=2.15; CI=1.22-3.14). </w:t>
      </w:r>
      <w:r w:rsidR="006A21C7">
        <w:rPr>
          <w:rFonts w:ascii="Times New Roman" w:hAnsi="Times New Roman" w:cs="Times New Roman"/>
          <w:sz w:val="18"/>
          <w:szCs w:val="18"/>
        </w:rPr>
        <w:t>The p</w:t>
      </w:r>
      <w:r w:rsidR="007E6F5F" w:rsidRPr="007E6F5F">
        <w:rPr>
          <w:rFonts w:ascii="Times New Roman" w:hAnsi="Times New Roman" w:cs="Times New Roman"/>
          <w:sz w:val="18"/>
          <w:szCs w:val="18"/>
        </w:rPr>
        <w:t>resence of the following factors reduced positive EST: female (OR=0.377;95%; CI=0.133-1.068), retired (OR=0.128;95%; CI=0.045-0.361).</w:t>
      </w:r>
      <w:r w:rsidR="00B55164">
        <w:rPr>
          <w:rFonts w:ascii="Times New Roman" w:hAnsi="Times New Roman" w:cs="Times New Roman"/>
          <w:sz w:val="18"/>
          <w:szCs w:val="18"/>
        </w:rPr>
        <w:t xml:space="preserve"> </w:t>
      </w:r>
      <w:r w:rsidR="007E6F5F" w:rsidRPr="007E6F5F">
        <w:rPr>
          <w:rFonts w:ascii="Times New Roman" w:hAnsi="Times New Roman" w:cs="Times New Roman"/>
          <w:sz w:val="18"/>
          <w:szCs w:val="18"/>
          <w:lang w:val="en"/>
        </w:rPr>
        <w:t>The results of the present study showed</w:t>
      </w:r>
      <w:r w:rsidR="007E6F5F" w:rsidRPr="007E6F5F">
        <w:rPr>
          <w:rFonts w:ascii="Times New Roman" w:hAnsi="Times New Roman" w:cs="Times New Roman"/>
          <w:sz w:val="18"/>
          <w:szCs w:val="18"/>
        </w:rPr>
        <w:t xml:space="preserve"> that there was no significant difference between the degree of coronary artery involvement based on syntax with Duke scores (</w:t>
      </w:r>
      <w:r w:rsidR="00B55164" w:rsidRPr="00B55164">
        <w:rPr>
          <w:rFonts w:ascii="Times New Roman" w:hAnsi="Times New Roman" w:cs="Times New Roman"/>
          <w:i/>
          <w:iCs/>
          <w:sz w:val="18"/>
          <w:szCs w:val="18"/>
        </w:rPr>
        <w:t>P</w:t>
      </w:r>
      <w:r w:rsidR="007E6F5F" w:rsidRPr="007E6F5F">
        <w:rPr>
          <w:rFonts w:ascii="Times New Roman" w:hAnsi="Times New Roman" w:cs="Times New Roman"/>
          <w:sz w:val="18"/>
          <w:szCs w:val="18"/>
        </w:rPr>
        <w:t>=0.328).</w:t>
      </w:r>
      <w:r w:rsidR="00B55164">
        <w:rPr>
          <w:rFonts w:ascii="Times New Roman" w:hAnsi="Times New Roman" w:cs="Times New Roman"/>
          <w:sz w:val="18"/>
          <w:szCs w:val="18"/>
        </w:rPr>
        <w:t xml:space="preserve"> </w:t>
      </w:r>
      <w:r w:rsidR="007E6F5F" w:rsidRPr="007E6F5F">
        <w:rPr>
          <w:rFonts w:ascii="Times New Roman" w:hAnsi="Times New Roman" w:cs="Times New Roman"/>
          <w:sz w:val="18"/>
          <w:szCs w:val="18"/>
        </w:rPr>
        <w:t>Although both DTS and Syntax score</w:t>
      </w:r>
      <w:r w:rsidR="006A21C7">
        <w:rPr>
          <w:rFonts w:ascii="Times New Roman" w:hAnsi="Times New Roman" w:cs="Times New Roman"/>
          <w:sz w:val="18"/>
          <w:szCs w:val="18"/>
        </w:rPr>
        <w:t>s</w:t>
      </w:r>
      <w:r w:rsidR="007E6F5F" w:rsidRPr="007E6F5F">
        <w:rPr>
          <w:rFonts w:ascii="Times New Roman" w:hAnsi="Times New Roman" w:cs="Times New Roman"/>
          <w:sz w:val="18"/>
          <w:szCs w:val="18"/>
        </w:rPr>
        <w:t xml:space="preserve"> are useful in evaluating coronary artery disease, there isn</w:t>
      </w:r>
      <w:r w:rsidR="006A21C7">
        <w:rPr>
          <w:rFonts w:ascii="Times New Roman" w:hAnsi="Times New Roman" w:cs="Times New Roman"/>
          <w:sz w:val="18"/>
          <w:szCs w:val="18"/>
        </w:rPr>
        <w:t>'</w:t>
      </w:r>
      <w:r w:rsidR="007E6F5F" w:rsidRPr="007E6F5F">
        <w:rPr>
          <w:rFonts w:ascii="Times New Roman" w:hAnsi="Times New Roman" w:cs="Times New Roman"/>
          <w:sz w:val="18"/>
          <w:szCs w:val="18"/>
        </w:rPr>
        <w:t xml:space="preserve">t </w:t>
      </w:r>
      <w:r w:rsidR="006A21C7">
        <w:rPr>
          <w:rFonts w:ascii="Times New Roman" w:hAnsi="Times New Roman" w:cs="Times New Roman"/>
          <w:sz w:val="18"/>
          <w:szCs w:val="18"/>
        </w:rPr>
        <w:t xml:space="preserve">a </w:t>
      </w:r>
      <w:r w:rsidR="007E6F5F" w:rsidRPr="007E6F5F">
        <w:rPr>
          <w:rFonts w:ascii="Times New Roman" w:hAnsi="Times New Roman" w:cs="Times New Roman"/>
          <w:sz w:val="18"/>
          <w:szCs w:val="18"/>
        </w:rPr>
        <w:t>significant relationship between these scores</w:t>
      </w:r>
      <w:r w:rsidR="006A21C7">
        <w:rPr>
          <w:rFonts w:ascii="Times New Roman" w:hAnsi="Times New Roman" w:cs="Times New Roman"/>
          <w:sz w:val="18"/>
          <w:szCs w:val="18"/>
        </w:rPr>
        <w:t>,</w:t>
      </w:r>
      <w:r w:rsidR="007E6F5F" w:rsidRPr="007E6F5F">
        <w:rPr>
          <w:rFonts w:ascii="Times New Roman" w:hAnsi="Times New Roman" w:cs="Times New Roman"/>
          <w:sz w:val="18"/>
          <w:szCs w:val="18"/>
        </w:rPr>
        <w:t xml:space="preserve"> and they </w:t>
      </w:r>
      <w:r w:rsidR="006A21C7">
        <w:rPr>
          <w:rFonts w:ascii="Times New Roman" w:hAnsi="Times New Roman" w:cs="Times New Roman"/>
          <w:sz w:val="18"/>
          <w:szCs w:val="18"/>
        </w:rPr>
        <w:t>don't coincide</w:t>
      </w:r>
      <w:r w:rsidR="007E6F5F" w:rsidRPr="007E6F5F">
        <w:rPr>
          <w:rFonts w:ascii="Times New Roman" w:hAnsi="Times New Roman" w:cs="Times New Roman"/>
          <w:sz w:val="18"/>
          <w:szCs w:val="18"/>
        </w:rPr>
        <w:t xml:space="preserve">. In other words, we cannot use DTS </w:t>
      </w:r>
      <w:r w:rsidR="006A21C7">
        <w:rPr>
          <w:rFonts w:ascii="Times New Roman" w:hAnsi="Times New Roman" w:cs="Times New Roman"/>
          <w:sz w:val="18"/>
          <w:szCs w:val="18"/>
        </w:rPr>
        <w:t>to</w:t>
      </w:r>
      <w:r w:rsidR="007E6F5F" w:rsidRPr="007E6F5F">
        <w:rPr>
          <w:rFonts w:ascii="Times New Roman" w:hAnsi="Times New Roman" w:cs="Times New Roman"/>
          <w:sz w:val="18"/>
          <w:szCs w:val="18"/>
        </w:rPr>
        <w:t xml:space="preserve"> predict the Syntax score.</w:t>
      </w:r>
      <w:r w:rsidR="003C3008" w:rsidRPr="00E7497D">
        <w:rPr>
          <w:rFonts w:ascii="Times New Roman" w:hAnsi="Times New Roman" w:cs="Times New Roman"/>
          <w:sz w:val="18"/>
          <w:szCs w:val="18"/>
        </w:rPr>
        <w:t xml:space="preserve"> </w:t>
      </w:r>
    </w:p>
    <w:p w14:paraId="23F738D2" w14:textId="0CC18A80" w:rsidR="00162AE1" w:rsidRPr="00E7497D" w:rsidRDefault="00162AE1" w:rsidP="0087048E">
      <w:pPr>
        <w:pBdr>
          <w:top w:val="single" w:sz="4" w:space="1" w:color="auto"/>
          <w:bottom w:val="single" w:sz="4" w:space="1" w:color="auto"/>
        </w:pBdr>
        <w:bidi w:val="0"/>
        <w:spacing w:after="0" w:line="260" w:lineRule="atLeast"/>
        <w:ind w:left="851" w:right="851"/>
        <w:rPr>
          <w:rFonts w:ascii="Times New Roman" w:hAnsi="Times New Roman" w:cs="Times New Roman"/>
          <w:sz w:val="18"/>
          <w:szCs w:val="18"/>
        </w:rPr>
      </w:pPr>
      <w:r w:rsidRPr="00E7497D">
        <w:rPr>
          <w:rFonts w:ascii="Times New Roman" w:hAnsi="Times New Roman" w:cs="Times New Roman"/>
          <w:sz w:val="18"/>
          <w:szCs w:val="18"/>
        </w:rPr>
        <w:t>© 20</w:t>
      </w:r>
      <w:r w:rsidR="0087048E">
        <w:rPr>
          <w:rFonts w:ascii="Times New Roman" w:hAnsi="Times New Roman" w:cs="Times New Roman"/>
          <w:sz w:val="18"/>
          <w:szCs w:val="18"/>
        </w:rPr>
        <w:t>2</w:t>
      </w:r>
      <w:r w:rsidR="006F678B">
        <w:rPr>
          <w:rFonts w:ascii="Times New Roman" w:hAnsi="Times New Roman" w:cs="Times New Roman"/>
          <w:sz w:val="18"/>
          <w:szCs w:val="18"/>
        </w:rPr>
        <w:t>2</w:t>
      </w:r>
      <w:r w:rsidR="00042B91">
        <w:rPr>
          <w:rFonts w:ascii="Times New Roman" w:hAnsi="Times New Roman" w:cs="Times New Roman"/>
          <w:sz w:val="18"/>
          <w:szCs w:val="18"/>
        </w:rPr>
        <w:t xml:space="preserve"> </w:t>
      </w:r>
      <w:r w:rsidRPr="00E7497D">
        <w:rPr>
          <w:rFonts w:ascii="Times New Roman" w:hAnsi="Times New Roman" w:cs="Times New Roman"/>
          <w:sz w:val="18"/>
          <w:szCs w:val="18"/>
        </w:rPr>
        <w:t xml:space="preserve">Tehran University of Medical Sciences. All rights reserved. </w:t>
      </w:r>
    </w:p>
    <w:p w14:paraId="5E4BA7A7" w14:textId="3AF56BFC" w:rsidR="0054264D" w:rsidRDefault="00E53513" w:rsidP="0087048E">
      <w:pPr>
        <w:widowControl w:val="0"/>
        <w:pBdr>
          <w:top w:val="single" w:sz="4" w:space="1" w:color="auto"/>
          <w:bottom w:val="single" w:sz="4" w:space="1" w:color="auto"/>
        </w:pBdr>
        <w:bidi w:val="0"/>
        <w:spacing w:after="0" w:line="260" w:lineRule="atLeast"/>
        <w:ind w:left="851" w:right="851"/>
        <w:jc w:val="lowKashida"/>
        <w:rPr>
          <w:rFonts w:ascii="Times New Roman" w:hAnsi="Times New Roman" w:cs="Times New Roman"/>
          <w:sz w:val="18"/>
          <w:szCs w:val="18"/>
        </w:rPr>
      </w:pPr>
      <w:r>
        <w:rPr>
          <w:rFonts w:ascii="Times New Roman" w:hAnsi="Times New Roman" w:cs="Times New Roman"/>
          <w:i/>
          <w:iCs/>
          <w:sz w:val="18"/>
          <w:szCs w:val="18"/>
        </w:rPr>
        <w:t>Acta Med</w:t>
      </w:r>
      <w:r w:rsidR="0054264D" w:rsidRPr="00E7497D">
        <w:rPr>
          <w:rFonts w:ascii="Times New Roman" w:hAnsi="Times New Roman" w:cs="Times New Roman"/>
          <w:i/>
          <w:iCs/>
          <w:sz w:val="18"/>
          <w:szCs w:val="18"/>
        </w:rPr>
        <w:t xml:space="preserve"> </w:t>
      </w:r>
      <w:r>
        <w:rPr>
          <w:rFonts w:ascii="Times New Roman" w:hAnsi="Times New Roman" w:cs="Times New Roman"/>
          <w:i/>
          <w:iCs/>
          <w:sz w:val="18"/>
          <w:szCs w:val="18"/>
        </w:rPr>
        <w:t>Iran</w:t>
      </w:r>
      <w:r w:rsidR="0054264D" w:rsidRPr="00FF5FC2">
        <w:rPr>
          <w:rFonts w:ascii="Times New Roman" w:hAnsi="Times New Roman" w:cs="Times New Roman"/>
          <w:sz w:val="18"/>
          <w:szCs w:val="18"/>
        </w:rPr>
        <w:t xml:space="preserve"> 20</w:t>
      </w:r>
      <w:r w:rsidR="0087048E">
        <w:rPr>
          <w:rFonts w:ascii="Times New Roman" w:hAnsi="Times New Roman" w:cs="Times New Roman"/>
          <w:sz w:val="18"/>
          <w:szCs w:val="18"/>
        </w:rPr>
        <w:t>2</w:t>
      </w:r>
      <w:r w:rsidR="006F678B">
        <w:rPr>
          <w:rFonts w:ascii="Times New Roman" w:hAnsi="Times New Roman" w:cs="Times New Roman"/>
          <w:sz w:val="18"/>
          <w:szCs w:val="18"/>
        </w:rPr>
        <w:t>2</w:t>
      </w:r>
      <w:r w:rsidR="0054264D" w:rsidRPr="00FF5FC2">
        <w:rPr>
          <w:rFonts w:ascii="Times New Roman" w:hAnsi="Times New Roman" w:cs="Times New Roman"/>
          <w:sz w:val="18"/>
          <w:szCs w:val="18"/>
        </w:rPr>
        <w:t>;</w:t>
      </w:r>
      <w:r w:rsidR="006F678B">
        <w:rPr>
          <w:rFonts w:ascii="Times New Roman" w:hAnsi="Times New Roman" w:cs="Times New Roman"/>
          <w:sz w:val="18"/>
          <w:szCs w:val="18"/>
        </w:rPr>
        <w:t>60</w:t>
      </w:r>
      <w:r w:rsidR="0054264D" w:rsidRPr="00FF5FC2">
        <w:rPr>
          <w:rFonts w:ascii="Times New Roman" w:hAnsi="Times New Roman" w:cs="Times New Roman"/>
          <w:sz w:val="18"/>
          <w:szCs w:val="18"/>
        </w:rPr>
        <w:t>(</w:t>
      </w:r>
      <w:r w:rsidR="007E6F5F">
        <w:rPr>
          <w:rFonts w:ascii="Times New Roman" w:hAnsi="Times New Roman" w:cs="Times New Roman"/>
          <w:sz w:val="18"/>
          <w:szCs w:val="18"/>
        </w:rPr>
        <w:t>1</w:t>
      </w:r>
      <w:r w:rsidR="000F04B5">
        <w:rPr>
          <w:rFonts w:ascii="Times New Roman" w:hAnsi="Times New Roman" w:cs="Times New Roman" w:hint="cs"/>
          <w:sz w:val="18"/>
          <w:szCs w:val="18"/>
          <w:rtl/>
        </w:rPr>
        <w:t>1</w:t>
      </w:r>
      <w:r w:rsidR="0054264D" w:rsidRPr="00FF5FC2">
        <w:rPr>
          <w:rFonts w:ascii="Times New Roman" w:hAnsi="Times New Roman" w:cs="Times New Roman"/>
          <w:sz w:val="18"/>
          <w:szCs w:val="18"/>
        </w:rPr>
        <w:t>):</w:t>
      </w:r>
      <w:r w:rsidR="004F6B3E">
        <w:rPr>
          <w:rFonts w:ascii="Times New Roman" w:hAnsi="Times New Roman" w:cs="Times New Roman"/>
          <w:sz w:val="18"/>
          <w:szCs w:val="18"/>
        </w:rPr>
        <w:t>714</w:t>
      </w:r>
      <w:r w:rsidR="0054264D" w:rsidRPr="00FF5FC2">
        <w:rPr>
          <w:rFonts w:ascii="Times New Roman" w:hAnsi="Times New Roman" w:cs="Times New Roman"/>
          <w:sz w:val="18"/>
          <w:szCs w:val="18"/>
        </w:rPr>
        <w:t>-</w:t>
      </w:r>
      <w:r w:rsidR="004F6B3E">
        <w:rPr>
          <w:rFonts w:ascii="Times New Roman" w:hAnsi="Times New Roman" w:cs="Times New Roman"/>
          <w:sz w:val="18"/>
          <w:szCs w:val="18"/>
        </w:rPr>
        <w:t>719</w:t>
      </w:r>
      <w:r w:rsidR="0054264D">
        <w:rPr>
          <w:rFonts w:ascii="Times New Roman" w:hAnsi="Times New Roman" w:cs="Times New Roman"/>
          <w:sz w:val="18"/>
          <w:szCs w:val="18"/>
        </w:rPr>
        <w:t>.</w:t>
      </w:r>
    </w:p>
    <w:p w14:paraId="176BA9EE" w14:textId="77777777" w:rsidR="0042097E" w:rsidRPr="00E7497D" w:rsidRDefault="0042097E" w:rsidP="00162AE1">
      <w:pPr>
        <w:widowControl w:val="0"/>
        <w:pBdr>
          <w:top w:val="single" w:sz="4" w:space="1" w:color="auto"/>
          <w:bottom w:val="single" w:sz="4" w:space="1" w:color="auto"/>
        </w:pBdr>
        <w:bidi w:val="0"/>
        <w:spacing w:after="0" w:line="260" w:lineRule="atLeast"/>
        <w:ind w:left="851" w:right="851"/>
        <w:jc w:val="lowKashida"/>
        <w:rPr>
          <w:rFonts w:ascii="Times New Roman" w:hAnsi="Times New Roman" w:cs="Times New Roman"/>
          <w:sz w:val="20"/>
          <w:szCs w:val="20"/>
        </w:rPr>
      </w:pPr>
    </w:p>
    <w:p w14:paraId="1862D765" w14:textId="162C0F0D" w:rsidR="008938DE" w:rsidRDefault="003E62F6" w:rsidP="0026233C">
      <w:pPr>
        <w:widowControl w:val="0"/>
        <w:pBdr>
          <w:top w:val="single" w:sz="4" w:space="1" w:color="auto"/>
          <w:bottom w:val="single" w:sz="4" w:space="1" w:color="auto"/>
        </w:pBdr>
        <w:bidi w:val="0"/>
        <w:spacing w:after="0" w:line="260" w:lineRule="atLeast"/>
        <w:ind w:left="851" w:right="851"/>
        <w:jc w:val="lowKashida"/>
        <w:rPr>
          <w:b/>
          <w:bCs/>
          <w:sz w:val="20"/>
          <w:szCs w:val="20"/>
        </w:rPr>
      </w:pPr>
      <w:r w:rsidRPr="00E7497D">
        <w:rPr>
          <w:rFonts w:ascii="Times New Roman" w:eastAsia="Times New Roman" w:hAnsi="Times New Roman" w:cs="Times New Roman"/>
          <w:b/>
          <w:bCs/>
          <w:sz w:val="20"/>
          <w:szCs w:val="20"/>
        </w:rPr>
        <w:t>Key</w:t>
      </w:r>
      <w:r w:rsidR="0042097E" w:rsidRPr="00E7497D">
        <w:rPr>
          <w:rFonts w:ascii="Times New Roman" w:eastAsia="Times New Roman" w:hAnsi="Times New Roman" w:cs="Times New Roman"/>
          <w:b/>
          <w:bCs/>
          <w:sz w:val="20"/>
          <w:szCs w:val="20"/>
        </w:rPr>
        <w:t>words:</w:t>
      </w:r>
      <w:r w:rsidR="0042097E" w:rsidRPr="00E7497D">
        <w:rPr>
          <w:rFonts w:ascii="Times New Roman" w:eastAsia="Times New Roman" w:hAnsi="Times New Roman" w:cs="Times New Roman"/>
          <w:sz w:val="20"/>
          <w:szCs w:val="20"/>
        </w:rPr>
        <w:t xml:space="preserve"> </w:t>
      </w:r>
      <w:r w:rsidR="005908C1" w:rsidRPr="005908C1">
        <w:rPr>
          <w:rFonts w:ascii="Times New Roman" w:eastAsia="Times New Roman" w:hAnsi="Times New Roman" w:cs="Times New Roman"/>
          <w:sz w:val="18"/>
          <w:szCs w:val="18"/>
        </w:rPr>
        <w:t xml:space="preserve">Coronary </w:t>
      </w:r>
      <w:r w:rsidR="00B55164">
        <w:rPr>
          <w:rFonts w:ascii="Times New Roman" w:eastAsia="Times New Roman" w:hAnsi="Times New Roman" w:cs="Times New Roman"/>
          <w:sz w:val="18"/>
          <w:szCs w:val="18"/>
        </w:rPr>
        <w:t>a</w:t>
      </w:r>
      <w:r w:rsidR="005908C1" w:rsidRPr="005908C1">
        <w:rPr>
          <w:rFonts w:ascii="Times New Roman" w:eastAsia="Times New Roman" w:hAnsi="Times New Roman" w:cs="Times New Roman"/>
          <w:sz w:val="18"/>
          <w:szCs w:val="18"/>
        </w:rPr>
        <w:t xml:space="preserve">rtery </w:t>
      </w:r>
      <w:r w:rsidR="00B55164">
        <w:rPr>
          <w:rFonts w:ascii="Times New Roman" w:eastAsia="Times New Roman" w:hAnsi="Times New Roman" w:cs="Times New Roman"/>
          <w:sz w:val="18"/>
          <w:szCs w:val="18"/>
        </w:rPr>
        <w:t>d</w:t>
      </w:r>
      <w:r w:rsidR="005908C1" w:rsidRPr="005908C1">
        <w:rPr>
          <w:rFonts w:ascii="Times New Roman" w:eastAsia="Times New Roman" w:hAnsi="Times New Roman" w:cs="Times New Roman"/>
          <w:sz w:val="18"/>
          <w:szCs w:val="18"/>
        </w:rPr>
        <w:t>isease</w:t>
      </w:r>
      <w:r w:rsidR="00016B6A">
        <w:rPr>
          <w:rFonts w:ascii="Times New Roman" w:eastAsia="Times New Roman" w:hAnsi="Times New Roman" w:cs="Times New Roman"/>
          <w:sz w:val="18"/>
          <w:szCs w:val="18"/>
        </w:rPr>
        <w:t>;</w:t>
      </w:r>
      <w:r w:rsidR="005908C1" w:rsidRPr="005908C1">
        <w:rPr>
          <w:rFonts w:ascii="Times New Roman" w:eastAsia="Times New Roman" w:hAnsi="Times New Roman" w:cs="Times New Roman"/>
          <w:sz w:val="18"/>
          <w:szCs w:val="18"/>
        </w:rPr>
        <w:t xml:space="preserve"> Exercise </w:t>
      </w:r>
      <w:r w:rsidR="00016B6A">
        <w:rPr>
          <w:rFonts w:ascii="Times New Roman" w:eastAsia="Times New Roman" w:hAnsi="Times New Roman" w:cs="Times New Roman"/>
          <w:sz w:val="18"/>
          <w:szCs w:val="18"/>
        </w:rPr>
        <w:t>t</w:t>
      </w:r>
      <w:r w:rsidR="005908C1" w:rsidRPr="005908C1">
        <w:rPr>
          <w:rFonts w:ascii="Times New Roman" w:eastAsia="Times New Roman" w:hAnsi="Times New Roman" w:cs="Times New Roman"/>
          <w:sz w:val="18"/>
          <w:szCs w:val="18"/>
        </w:rPr>
        <w:t>est</w:t>
      </w:r>
      <w:r w:rsidR="00016B6A">
        <w:rPr>
          <w:rFonts w:ascii="Times New Roman" w:eastAsia="Times New Roman" w:hAnsi="Times New Roman" w:cs="Times New Roman"/>
          <w:sz w:val="18"/>
          <w:szCs w:val="18"/>
        </w:rPr>
        <w:t>;</w:t>
      </w:r>
      <w:r w:rsidR="005908C1" w:rsidRPr="005908C1">
        <w:rPr>
          <w:rFonts w:ascii="Times New Roman" w:eastAsia="Times New Roman" w:hAnsi="Times New Roman" w:cs="Times New Roman"/>
          <w:sz w:val="18"/>
          <w:szCs w:val="18"/>
        </w:rPr>
        <w:t xml:space="preserve"> Ischemia</w:t>
      </w:r>
      <w:r w:rsidR="00016B6A">
        <w:rPr>
          <w:rFonts w:ascii="Times New Roman" w:eastAsia="Times New Roman" w:hAnsi="Times New Roman" w:cs="Times New Roman"/>
          <w:sz w:val="18"/>
          <w:szCs w:val="18"/>
        </w:rPr>
        <w:t>;</w:t>
      </w:r>
      <w:r w:rsidR="005908C1" w:rsidRPr="005908C1">
        <w:rPr>
          <w:rFonts w:ascii="Times New Roman" w:eastAsia="Times New Roman" w:hAnsi="Times New Roman" w:cs="Times New Roman"/>
          <w:sz w:val="18"/>
          <w:szCs w:val="18"/>
        </w:rPr>
        <w:t xml:space="preserve"> Duke </w:t>
      </w:r>
      <w:r w:rsidR="00016B6A">
        <w:rPr>
          <w:rFonts w:ascii="Times New Roman" w:eastAsia="Times New Roman" w:hAnsi="Times New Roman" w:cs="Times New Roman"/>
          <w:sz w:val="18"/>
          <w:szCs w:val="18"/>
        </w:rPr>
        <w:t>t</w:t>
      </w:r>
      <w:r w:rsidR="005908C1" w:rsidRPr="005908C1">
        <w:rPr>
          <w:rFonts w:ascii="Times New Roman" w:eastAsia="Times New Roman" w:hAnsi="Times New Roman" w:cs="Times New Roman"/>
          <w:sz w:val="18"/>
          <w:szCs w:val="18"/>
        </w:rPr>
        <w:t>readmill score</w:t>
      </w:r>
      <w:r w:rsidR="008938DE" w:rsidRPr="008938DE">
        <w:rPr>
          <w:rFonts w:ascii="Times New Roman" w:eastAsia="Times New Roman" w:hAnsi="Times New Roman" w:cs="Times New Roman"/>
          <w:sz w:val="18"/>
          <w:szCs w:val="18"/>
        </w:rPr>
        <w:t xml:space="preserve"> </w:t>
      </w:r>
    </w:p>
    <w:p w14:paraId="22EDFF8E" w14:textId="77777777" w:rsidR="0042097E" w:rsidRPr="00E7497D" w:rsidRDefault="0042097E" w:rsidP="00A7082F">
      <w:pPr>
        <w:widowControl w:val="0"/>
        <w:bidi w:val="0"/>
        <w:spacing w:after="0" w:line="260" w:lineRule="atLeast"/>
        <w:jc w:val="lowKashida"/>
        <w:rPr>
          <w:rFonts w:ascii="Times New Roman" w:hAnsi="Times New Roman" w:cs="Times New Roman"/>
          <w:sz w:val="20"/>
          <w:szCs w:val="20"/>
        </w:rPr>
      </w:pPr>
    </w:p>
    <w:p w14:paraId="1F71B777" w14:textId="77777777" w:rsidR="009B1F8A" w:rsidRPr="00E7497D" w:rsidRDefault="009B1F8A" w:rsidP="00A7082F">
      <w:pPr>
        <w:widowControl w:val="0"/>
        <w:bidi w:val="0"/>
        <w:spacing w:after="0" w:line="260" w:lineRule="atLeast"/>
        <w:jc w:val="lowKashida"/>
        <w:rPr>
          <w:rFonts w:ascii="Times New Roman" w:hAnsi="Times New Roman" w:cs="Times New Roman"/>
          <w:b/>
          <w:bCs/>
          <w:sz w:val="24"/>
          <w:szCs w:val="24"/>
        </w:rPr>
        <w:sectPr w:rsidR="009B1F8A" w:rsidRPr="00E7497D" w:rsidSect="004F6B3E">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985" w:left="1134" w:header="851" w:footer="1418" w:gutter="0"/>
          <w:pgNumType w:start="714"/>
          <w:cols w:space="708"/>
          <w:titlePg/>
          <w:bidi/>
          <w:rtlGutter/>
          <w:docGrid w:linePitch="360"/>
        </w:sectPr>
      </w:pPr>
    </w:p>
    <w:p w14:paraId="689811A4" w14:textId="77777777" w:rsidR="003553B0" w:rsidRPr="00E7497D" w:rsidRDefault="003553B0" w:rsidP="00A7082F">
      <w:pPr>
        <w:widowControl w:val="0"/>
        <w:bidi w:val="0"/>
        <w:spacing w:after="0" w:line="260" w:lineRule="atLeast"/>
        <w:jc w:val="lowKashida"/>
        <w:rPr>
          <w:rFonts w:ascii="Times New Roman" w:hAnsi="Times New Roman" w:cs="Times New Roman"/>
          <w:b/>
          <w:bCs/>
          <w:sz w:val="24"/>
          <w:szCs w:val="24"/>
        </w:rPr>
      </w:pPr>
      <w:r w:rsidRPr="00E7497D">
        <w:rPr>
          <w:rFonts w:ascii="Times New Roman" w:hAnsi="Times New Roman" w:cs="Times New Roman"/>
          <w:b/>
          <w:bCs/>
          <w:sz w:val="24"/>
          <w:szCs w:val="24"/>
        </w:rPr>
        <w:lastRenderedPageBreak/>
        <w:t>Introduction</w:t>
      </w:r>
    </w:p>
    <w:p w14:paraId="2CE9B05F" w14:textId="77777777" w:rsidR="00162AE1" w:rsidRPr="00E7497D" w:rsidRDefault="00162AE1" w:rsidP="00162AE1">
      <w:pPr>
        <w:widowControl w:val="0"/>
        <w:bidi w:val="0"/>
        <w:spacing w:after="0" w:line="260" w:lineRule="atLeast"/>
        <w:jc w:val="lowKashida"/>
        <w:rPr>
          <w:rFonts w:ascii="Times New Roman" w:eastAsia="Times New Roman" w:hAnsi="Times New Roman" w:cs="Times New Roman"/>
          <w:sz w:val="20"/>
          <w:szCs w:val="20"/>
        </w:rPr>
      </w:pPr>
    </w:p>
    <w:p w14:paraId="38C39F49" w14:textId="56DD8584"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Coronary artery disease (CAD) is one of the leading causes of non-traumatic death around the world. CAD is also the leading cause of death in the United States, which is estimated to account for one</w:t>
      </w:r>
      <w:r w:rsidR="006A21C7">
        <w:rPr>
          <w:rFonts w:ascii="Times New Roman" w:hAnsi="Times New Roman" w:cs="Times New Roman"/>
          <w:sz w:val="20"/>
          <w:szCs w:val="20"/>
        </w:rPr>
        <w:t>-</w:t>
      </w:r>
      <w:r w:rsidRPr="005908C1">
        <w:rPr>
          <w:rFonts w:ascii="Times New Roman" w:hAnsi="Times New Roman" w:cs="Times New Roman"/>
          <w:sz w:val="20"/>
          <w:szCs w:val="20"/>
        </w:rPr>
        <w:t>third of all deaths in people over the age of 35 years (</w:t>
      </w:r>
      <w:hyperlink w:anchor="_ENREF_1" w:tooltip="Battram, 2019 #1" w:history="1">
        <w:r w:rsidRPr="005908C1">
          <w:rPr>
            <w:rFonts w:ascii="Times New Roman" w:hAnsi="Times New Roman" w:cs="Times New Roman"/>
            <w:sz w:val="20"/>
            <w:szCs w:val="20"/>
          </w:rPr>
          <w:t>1-3</w:t>
        </w:r>
      </w:hyperlink>
      <w:r w:rsidRPr="005908C1">
        <w:rPr>
          <w:rFonts w:ascii="Times New Roman" w:hAnsi="Times New Roman" w:cs="Times New Roman"/>
          <w:sz w:val="20"/>
          <w:szCs w:val="20"/>
        </w:rPr>
        <w:t>). Preventive and therapeutic measures taken in this regard have dramatically reduced mortality rates in recent years in North America and Western Europe, although there was an increase in mortality rate</w:t>
      </w:r>
      <w:r w:rsidR="006A21C7">
        <w:rPr>
          <w:rFonts w:ascii="Times New Roman" w:hAnsi="Times New Roman" w:cs="Times New Roman"/>
          <w:sz w:val="20"/>
          <w:szCs w:val="20"/>
        </w:rPr>
        <w:t>s</w:t>
      </w:r>
      <w:r w:rsidRPr="005908C1">
        <w:rPr>
          <w:rFonts w:ascii="Times New Roman" w:hAnsi="Times New Roman" w:cs="Times New Roman"/>
          <w:sz w:val="20"/>
          <w:szCs w:val="20"/>
        </w:rPr>
        <w:t xml:space="preserve"> in Asia and Eastern Europe (</w:t>
      </w:r>
      <w:hyperlink w:anchor="_ENREF_1" w:tooltip="Battram, 2019 #1" w:history="1">
        <w:r w:rsidRPr="005908C1">
          <w:rPr>
            <w:rFonts w:ascii="Times New Roman" w:hAnsi="Times New Roman" w:cs="Times New Roman"/>
            <w:sz w:val="20"/>
            <w:szCs w:val="20"/>
          </w:rPr>
          <w:t>1</w:t>
        </w:r>
      </w:hyperlink>
      <w:r w:rsidRPr="005908C1">
        <w:rPr>
          <w:rFonts w:ascii="Times New Roman" w:hAnsi="Times New Roman" w:cs="Times New Roman"/>
          <w:sz w:val="20"/>
          <w:szCs w:val="20"/>
        </w:rPr>
        <w:t>,</w:t>
      </w:r>
      <w:hyperlink w:anchor="_ENREF_4" w:tooltip="Fakhrzadeh, 2008 #4" w:history="1">
        <w:r w:rsidRPr="005908C1">
          <w:rPr>
            <w:rFonts w:ascii="Times New Roman" w:hAnsi="Times New Roman" w:cs="Times New Roman"/>
            <w:sz w:val="20"/>
            <w:szCs w:val="20"/>
          </w:rPr>
          <w:t>4</w:t>
        </w:r>
      </w:hyperlink>
      <w:r w:rsidRPr="005908C1">
        <w:rPr>
          <w:rFonts w:ascii="Times New Roman" w:hAnsi="Times New Roman" w:cs="Times New Roman"/>
          <w:sz w:val="20"/>
          <w:szCs w:val="20"/>
        </w:rPr>
        <w:t>). The rate of this disease is rapidly increasing in developing countries</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so the rate of death caused by coronary artery diseases will increase from 16.7 in 2002 to 23.3 million in 2030 (</w:t>
      </w:r>
      <w:hyperlink w:anchor="_ENREF_5" w:tooltip="Issazadegan A, 2013 #5" w:history="1">
        <w:r w:rsidRPr="005908C1">
          <w:rPr>
            <w:rFonts w:ascii="Times New Roman" w:hAnsi="Times New Roman" w:cs="Times New Roman"/>
            <w:sz w:val="20"/>
            <w:szCs w:val="20"/>
          </w:rPr>
          <w:t>5</w:t>
        </w:r>
      </w:hyperlink>
      <w:r w:rsidRPr="005908C1">
        <w:rPr>
          <w:rFonts w:ascii="Times New Roman" w:hAnsi="Times New Roman" w:cs="Times New Roman"/>
          <w:sz w:val="20"/>
          <w:szCs w:val="20"/>
        </w:rPr>
        <w:t xml:space="preserve">). Coronary artery disease </w:t>
      </w:r>
      <w:r w:rsidRPr="005908C1">
        <w:rPr>
          <w:rFonts w:ascii="Times New Roman" w:hAnsi="Times New Roman" w:cs="Times New Roman"/>
          <w:sz w:val="20"/>
          <w:szCs w:val="20"/>
        </w:rPr>
        <w:lastRenderedPageBreak/>
        <w:t>develops due to genetics or its interaction with other environmental factors. These environmental factors include smoking, diabetes mellitus</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and hypertension (</w:t>
      </w:r>
      <w:hyperlink w:anchor="_ENREF_6" w:tooltip="Arbab-Zadeh, 2015 #6" w:history="1">
        <w:r w:rsidRPr="005908C1">
          <w:rPr>
            <w:rFonts w:ascii="Times New Roman" w:hAnsi="Times New Roman" w:cs="Times New Roman"/>
            <w:sz w:val="20"/>
            <w:szCs w:val="20"/>
          </w:rPr>
          <w:t>6</w:t>
        </w:r>
      </w:hyperlink>
      <w:r w:rsidRPr="005908C1">
        <w:rPr>
          <w:rFonts w:ascii="Times New Roman" w:hAnsi="Times New Roman" w:cs="Times New Roman"/>
          <w:sz w:val="20"/>
          <w:szCs w:val="20"/>
        </w:rPr>
        <w:t>,</w:t>
      </w:r>
      <w:hyperlink w:anchor="_ENREF_7" w:tooltip="Buklioska-Ilievska, 2019 #7" w:history="1">
        <w:r w:rsidRPr="005908C1">
          <w:rPr>
            <w:rFonts w:ascii="Times New Roman" w:hAnsi="Times New Roman" w:cs="Times New Roman"/>
            <w:sz w:val="20"/>
            <w:szCs w:val="20"/>
          </w:rPr>
          <w:t>7</w:t>
        </w:r>
      </w:hyperlink>
      <w:r w:rsidRPr="005908C1">
        <w:rPr>
          <w:rFonts w:ascii="Times New Roman" w:hAnsi="Times New Roman" w:cs="Times New Roman"/>
          <w:sz w:val="20"/>
          <w:szCs w:val="20"/>
        </w:rPr>
        <w:t>). In many cases, CAD develops and progresses in interaction with several genetic and environmental factors (</w:t>
      </w:r>
      <w:hyperlink w:anchor="_ENREF_8" w:tooltip="Khera, 2017 #8" w:history="1">
        <w:r w:rsidRPr="005908C1">
          <w:rPr>
            <w:rFonts w:ascii="Times New Roman" w:hAnsi="Times New Roman" w:cs="Times New Roman"/>
            <w:sz w:val="20"/>
            <w:szCs w:val="20"/>
          </w:rPr>
          <w:t>8-13</w:t>
        </w:r>
      </w:hyperlink>
      <w:r w:rsidRPr="005908C1">
        <w:rPr>
          <w:rFonts w:ascii="Times New Roman" w:hAnsi="Times New Roman" w:cs="Times New Roman"/>
          <w:sz w:val="20"/>
          <w:szCs w:val="20"/>
        </w:rPr>
        <w:t>).</w:t>
      </w:r>
    </w:p>
    <w:p w14:paraId="43C27FCC" w14:textId="7AE51B6E"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Exercise tolerance test has been used to assess patients who present with chest pain and intermediate pre-test probability of ischemic heart disease</w:t>
      </w:r>
      <w:r w:rsidR="00EF064A">
        <w:rPr>
          <w:rFonts w:ascii="Times New Roman" w:hAnsi="Times New Roman" w:cs="Times New Roman"/>
          <w:sz w:val="20"/>
          <w:szCs w:val="20"/>
        </w:rPr>
        <w:t xml:space="preserve"> </w:t>
      </w:r>
      <w:r w:rsidRPr="005908C1">
        <w:rPr>
          <w:rFonts w:ascii="Times New Roman" w:hAnsi="Times New Roman" w:cs="Times New Roman"/>
          <w:sz w:val="20"/>
          <w:szCs w:val="20"/>
        </w:rPr>
        <w:t>(</w:t>
      </w:r>
      <w:hyperlink w:anchor="_ENREF_14" w:tooltip="Ali SN, 2016 #14" w:history="1">
        <w:r w:rsidRPr="005908C1">
          <w:rPr>
            <w:rFonts w:ascii="Times New Roman" w:hAnsi="Times New Roman" w:cs="Times New Roman"/>
            <w:sz w:val="20"/>
            <w:szCs w:val="20"/>
          </w:rPr>
          <w:t>14</w:t>
        </w:r>
      </w:hyperlink>
      <w:r w:rsidRPr="005908C1">
        <w:rPr>
          <w:rFonts w:ascii="Times New Roman" w:hAnsi="Times New Roman" w:cs="Times New Roman"/>
          <w:sz w:val="20"/>
          <w:szCs w:val="20"/>
        </w:rPr>
        <w:t xml:space="preserve">). The limited sensitivity and specificity of standard exercise ECG testing for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detection of coronary artery disease have stimulated increased use and development of noninvasive stress imaging technologies (</w:t>
      </w:r>
      <w:hyperlink w:anchor="_ENREF_15" w:tooltip="Asad, 2018 #15" w:history="1">
        <w:r w:rsidRPr="005908C1">
          <w:rPr>
            <w:rFonts w:ascii="Times New Roman" w:hAnsi="Times New Roman" w:cs="Times New Roman"/>
            <w:sz w:val="20"/>
            <w:szCs w:val="20"/>
          </w:rPr>
          <w:t>15</w:t>
        </w:r>
      </w:hyperlink>
      <w:r w:rsidRPr="005908C1">
        <w:rPr>
          <w:rFonts w:ascii="Times New Roman" w:hAnsi="Times New Roman" w:cs="Times New Roman"/>
          <w:sz w:val="20"/>
          <w:szCs w:val="20"/>
        </w:rPr>
        <w:t>). However, the added diagnostic accuracy of stress imaging tests is associated with substantially higher cost</w:t>
      </w:r>
      <w:r w:rsidR="006A21C7">
        <w:rPr>
          <w:rFonts w:ascii="Times New Roman" w:hAnsi="Times New Roman" w:cs="Times New Roman"/>
          <w:sz w:val="20"/>
          <w:szCs w:val="20"/>
        </w:rPr>
        <w:t>s</w:t>
      </w:r>
      <w:r w:rsidRPr="005908C1">
        <w:rPr>
          <w:rFonts w:ascii="Times New Roman" w:hAnsi="Times New Roman" w:cs="Times New Roman"/>
          <w:sz w:val="20"/>
          <w:szCs w:val="20"/>
        </w:rPr>
        <w:t xml:space="preserve">. An alternative </w:t>
      </w:r>
      <w:r w:rsidRPr="005908C1">
        <w:rPr>
          <w:rFonts w:ascii="Times New Roman" w:hAnsi="Times New Roman" w:cs="Times New Roman"/>
          <w:sz w:val="20"/>
          <w:szCs w:val="20"/>
        </w:rPr>
        <w:lastRenderedPageBreak/>
        <w:t>to the use of more expensive tests is the more efficient use of available low-cost data. Diagnostic and prognostic predictive accuracy increases when multiple pieces of information from the patient</w:t>
      </w:r>
      <w:r w:rsidR="006A21C7">
        <w:rPr>
          <w:rFonts w:ascii="Times New Roman" w:hAnsi="Times New Roman" w:cs="Times New Roman"/>
          <w:sz w:val="20"/>
          <w:szCs w:val="20"/>
        </w:rPr>
        <w:t>'</w:t>
      </w:r>
      <w:r w:rsidRPr="005908C1">
        <w:rPr>
          <w:rFonts w:ascii="Times New Roman" w:hAnsi="Times New Roman" w:cs="Times New Roman"/>
          <w:sz w:val="20"/>
          <w:szCs w:val="20"/>
        </w:rPr>
        <w:t>s clinical history and the treadmill test are integrated (</w:t>
      </w:r>
      <w:hyperlink w:anchor="_ENREF_15" w:tooltip="Asad, 2018 #15" w:history="1">
        <w:r w:rsidRPr="005908C1">
          <w:rPr>
            <w:rFonts w:ascii="Times New Roman" w:hAnsi="Times New Roman" w:cs="Times New Roman"/>
            <w:sz w:val="20"/>
            <w:szCs w:val="20"/>
          </w:rPr>
          <w:t>15</w:t>
        </w:r>
      </w:hyperlink>
      <w:r w:rsidRPr="005908C1">
        <w:rPr>
          <w:rFonts w:ascii="Times New Roman" w:hAnsi="Times New Roman" w:cs="Times New Roman"/>
          <w:sz w:val="20"/>
          <w:szCs w:val="20"/>
        </w:rPr>
        <w:t>).</w:t>
      </w:r>
    </w:p>
    <w:p w14:paraId="17AD8B81" w14:textId="7D49694B"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Duke Treadmill Score (DTS) is a composite index that is based on the results from the exercise test, including ST-segment depression, chest pain</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and exercise duration, and provides more accurate prognostic information for the evaluation of patients with clinically-suspected ischemic heart disease. Syntax score (SS) is an angiographic scoring system that is widely used to evaluate the severity and complexity of CAD. It is used in the estimation of long-term outcomes of CAD and in the selection of the treatment modality. Its efficacy has been demonstrated in various studies (</w:t>
      </w:r>
      <w:hyperlink w:anchor="_ENREF_16" w:tooltip="Uçar, 2015 #16" w:history="1">
        <w:r w:rsidRPr="005908C1">
          <w:rPr>
            <w:rFonts w:ascii="Times New Roman" w:hAnsi="Times New Roman" w:cs="Times New Roman"/>
            <w:sz w:val="20"/>
            <w:szCs w:val="20"/>
          </w:rPr>
          <w:t>16</w:t>
        </w:r>
      </w:hyperlink>
      <w:r w:rsidRPr="005908C1">
        <w:rPr>
          <w:rFonts w:ascii="Times New Roman" w:hAnsi="Times New Roman" w:cs="Times New Roman"/>
          <w:sz w:val="20"/>
          <w:szCs w:val="20"/>
        </w:rPr>
        <w:t>,</w:t>
      </w:r>
      <w:hyperlink w:anchor="_ENREF_17" w:tooltip="Uysal, 2013 #17" w:history="1">
        <w:r w:rsidRPr="005908C1">
          <w:rPr>
            <w:rFonts w:ascii="Times New Roman" w:hAnsi="Times New Roman" w:cs="Times New Roman"/>
            <w:sz w:val="20"/>
            <w:szCs w:val="20"/>
          </w:rPr>
          <w:t>17</w:t>
        </w:r>
      </w:hyperlink>
      <w:r w:rsidRPr="005908C1">
        <w:rPr>
          <w:rFonts w:ascii="Times New Roman" w:hAnsi="Times New Roman" w:cs="Times New Roman"/>
          <w:sz w:val="20"/>
          <w:szCs w:val="20"/>
        </w:rPr>
        <w:t>). Some studies</w:t>
      </w:r>
      <w:r w:rsidR="00030D04">
        <w:rPr>
          <w:rFonts w:ascii="Times New Roman" w:hAnsi="Times New Roman" w:cs="Times New Roman"/>
          <w:sz w:val="20"/>
          <w:szCs w:val="20"/>
        </w:rPr>
        <w:t xml:space="preserve"> </w:t>
      </w:r>
      <w:r w:rsidRPr="005908C1">
        <w:rPr>
          <w:rFonts w:ascii="Times New Roman" w:hAnsi="Times New Roman" w:cs="Times New Roman"/>
          <w:sz w:val="20"/>
          <w:szCs w:val="20"/>
        </w:rPr>
        <w:t>(</w:t>
      </w:r>
      <w:hyperlink w:anchor="_ENREF_15" w:tooltip="Asad, 2018 #15" w:history="1">
        <w:r w:rsidRPr="005908C1">
          <w:rPr>
            <w:rFonts w:ascii="Times New Roman" w:hAnsi="Times New Roman" w:cs="Times New Roman"/>
            <w:sz w:val="20"/>
            <w:szCs w:val="20"/>
          </w:rPr>
          <w:t>15</w:t>
        </w:r>
      </w:hyperlink>
      <w:r w:rsidRPr="005908C1">
        <w:rPr>
          <w:rFonts w:ascii="Times New Roman" w:hAnsi="Times New Roman" w:cs="Times New Roman"/>
          <w:sz w:val="20"/>
          <w:szCs w:val="20"/>
        </w:rPr>
        <w:t>,</w:t>
      </w:r>
      <w:hyperlink w:anchor="_ENREF_18" w:tooltip="Yanagisawa, 2011 #18" w:history="1">
        <w:r w:rsidRPr="005908C1">
          <w:rPr>
            <w:rFonts w:ascii="Times New Roman" w:hAnsi="Times New Roman" w:cs="Times New Roman"/>
            <w:sz w:val="20"/>
            <w:szCs w:val="20"/>
          </w:rPr>
          <w:t>18</w:t>
        </w:r>
      </w:hyperlink>
      <w:r w:rsidRPr="005908C1">
        <w:rPr>
          <w:rFonts w:ascii="Times New Roman" w:hAnsi="Times New Roman" w:cs="Times New Roman"/>
          <w:sz w:val="20"/>
          <w:szCs w:val="20"/>
        </w:rPr>
        <w:t xml:space="preserve">) have suggested that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DTS score helps in assessing the severity of the disease.  </w:t>
      </w:r>
    </w:p>
    <w:p w14:paraId="1C2006A7" w14:textId="080D7300" w:rsidR="0026233C" w:rsidRPr="0026233C"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 xml:space="preserve">Hence, given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few studies conducted in this regard and the high incidence of coronary artery disease due to inappropriate lifestyle of people and high medical costs imposed on the patient and society</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and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lack of similar research in Guilan province of Iran, it was decided to conduct (</w:t>
      </w:r>
      <w:hyperlink w:anchor="_ENREF_19" w:tooltip="Günaydın, 2016 #19" w:history="1">
        <w:r w:rsidRPr="00016B6A">
          <w:rPr>
            <w:rFonts w:ascii="Times New Roman" w:hAnsi="Times New Roman" w:cs="Times New Roman"/>
            <w:sz w:val="20"/>
            <w:szCs w:val="20"/>
          </w:rPr>
          <w:t>19</w:t>
        </w:r>
      </w:hyperlink>
      <w:r w:rsidRPr="005908C1">
        <w:rPr>
          <w:rFonts w:ascii="Times New Roman" w:hAnsi="Times New Roman" w:cs="Times New Roman"/>
          <w:sz w:val="20"/>
          <w:szCs w:val="20"/>
        </w:rPr>
        <w:t xml:space="preserve">) this research to investigate the relationship between Duke Treadmill Score (DTS) and the complexity and severity of coronary artery disease involvement SxScore in groups of patients who are suspected </w:t>
      </w:r>
      <w:r w:rsidR="006A21C7">
        <w:rPr>
          <w:rFonts w:ascii="Times New Roman" w:hAnsi="Times New Roman" w:cs="Times New Roman"/>
          <w:sz w:val="20"/>
          <w:szCs w:val="20"/>
        </w:rPr>
        <w:t>of having</w:t>
      </w:r>
      <w:r w:rsidRPr="005908C1">
        <w:rPr>
          <w:rFonts w:ascii="Times New Roman" w:hAnsi="Times New Roman" w:cs="Times New Roman"/>
          <w:sz w:val="20"/>
          <w:szCs w:val="20"/>
        </w:rPr>
        <w:t xml:space="preserve"> CAD because of chest pain or exertional dyspnea and also have high and intermediate Duke scores in EST.</w:t>
      </w:r>
    </w:p>
    <w:p w14:paraId="13ABFBDA" w14:textId="77777777" w:rsidR="00201F64" w:rsidRPr="00E7497D" w:rsidRDefault="00201F64" w:rsidP="00A7082F">
      <w:pPr>
        <w:widowControl w:val="0"/>
        <w:bidi w:val="0"/>
        <w:spacing w:after="0" w:line="260" w:lineRule="atLeast"/>
        <w:ind w:firstLine="284"/>
        <w:jc w:val="lowKashida"/>
        <w:rPr>
          <w:rFonts w:ascii="Times New Roman" w:hAnsi="Times New Roman" w:cs="Times New Roman"/>
          <w:sz w:val="20"/>
          <w:szCs w:val="20"/>
        </w:rPr>
      </w:pPr>
    </w:p>
    <w:p w14:paraId="47E9A31A" w14:textId="77777777" w:rsidR="00C80EB5" w:rsidRPr="00E7497D" w:rsidRDefault="00667823" w:rsidP="001C0DE8">
      <w:pPr>
        <w:widowControl w:val="0"/>
        <w:bidi w:val="0"/>
        <w:spacing w:after="0" w:line="260" w:lineRule="atLeast"/>
        <w:jc w:val="lowKashida"/>
        <w:rPr>
          <w:rFonts w:ascii="Times New Roman" w:hAnsi="Times New Roman" w:cs="Times New Roman"/>
          <w:b/>
          <w:bCs/>
          <w:sz w:val="24"/>
          <w:szCs w:val="24"/>
        </w:rPr>
      </w:pPr>
      <w:r w:rsidRPr="00E7497D">
        <w:rPr>
          <w:rFonts w:ascii="Times New Roman" w:hAnsi="Times New Roman" w:cs="Times New Roman"/>
          <w:b/>
          <w:bCs/>
          <w:sz w:val="24"/>
          <w:szCs w:val="24"/>
        </w:rPr>
        <w:t>Material</w:t>
      </w:r>
      <w:r w:rsidR="001C0DE8" w:rsidRPr="00E7497D">
        <w:rPr>
          <w:rFonts w:ascii="Times New Roman" w:hAnsi="Times New Roman" w:cs="Times New Roman"/>
          <w:b/>
          <w:bCs/>
          <w:sz w:val="24"/>
          <w:szCs w:val="24"/>
        </w:rPr>
        <w:t>s</w:t>
      </w:r>
      <w:r w:rsidRPr="00E7497D">
        <w:rPr>
          <w:rFonts w:ascii="Times New Roman" w:hAnsi="Times New Roman" w:cs="Times New Roman"/>
          <w:b/>
          <w:bCs/>
          <w:sz w:val="24"/>
          <w:szCs w:val="24"/>
        </w:rPr>
        <w:t xml:space="preserve"> and Methods</w:t>
      </w:r>
    </w:p>
    <w:p w14:paraId="6922EC2B" w14:textId="77777777" w:rsidR="001C0DE8" w:rsidRPr="00E7497D" w:rsidRDefault="001C0DE8" w:rsidP="001C0DE8">
      <w:pPr>
        <w:widowControl w:val="0"/>
        <w:bidi w:val="0"/>
        <w:spacing w:after="0" w:line="260" w:lineRule="atLeast"/>
        <w:jc w:val="lowKashida"/>
        <w:rPr>
          <w:rStyle w:val="Emphasis"/>
          <w:rFonts w:ascii="Times New Roman" w:hAnsi="Times New Roman" w:cs="Times New Roman"/>
          <w:b/>
          <w:bCs/>
          <w:i w:val="0"/>
          <w:iCs w:val="0"/>
          <w:sz w:val="20"/>
          <w:szCs w:val="20"/>
        </w:rPr>
      </w:pPr>
    </w:p>
    <w:p w14:paraId="04356315" w14:textId="77777777" w:rsidR="005908C1" w:rsidRPr="005908C1" w:rsidRDefault="005908C1" w:rsidP="00CE68C7">
      <w:pPr>
        <w:widowControl w:val="0"/>
        <w:bidi w:val="0"/>
        <w:spacing w:after="0" w:line="260" w:lineRule="atLeast"/>
        <w:jc w:val="lowKashida"/>
        <w:rPr>
          <w:rFonts w:ascii="Times New Roman" w:hAnsi="Times New Roman" w:cs="Times New Roman"/>
          <w:b/>
          <w:bCs/>
          <w:sz w:val="20"/>
          <w:szCs w:val="20"/>
        </w:rPr>
      </w:pPr>
      <w:r w:rsidRPr="005908C1">
        <w:rPr>
          <w:rFonts w:ascii="Times New Roman" w:hAnsi="Times New Roman" w:cs="Times New Roman"/>
          <w:b/>
          <w:bCs/>
          <w:sz w:val="20"/>
          <w:szCs w:val="20"/>
        </w:rPr>
        <w:t>Participants</w:t>
      </w:r>
    </w:p>
    <w:p w14:paraId="0F26D8F3" w14:textId="72AB4224" w:rsidR="005908C1" w:rsidRPr="005908C1" w:rsidRDefault="005908C1" w:rsidP="005908C1">
      <w:pPr>
        <w:widowControl w:val="0"/>
        <w:bidi w:val="0"/>
        <w:spacing w:after="0" w:line="260" w:lineRule="atLeast"/>
        <w:ind w:firstLine="284"/>
        <w:jc w:val="lowKashida"/>
        <w:rPr>
          <w:rFonts w:ascii="Times New Roman" w:hAnsi="Times New Roman" w:cs="Times New Roman"/>
          <w:bCs/>
          <w:sz w:val="20"/>
          <w:szCs w:val="20"/>
        </w:rPr>
      </w:pPr>
      <w:r w:rsidRPr="005908C1">
        <w:rPr>
          <w:rFonts w:ascii="Times New Roman" w:hAnsi="Times New Roman" w:cs="Times New Roman"/>
          <w:bCs/>
          <w:sz w:val="20"/>
          <w:szCs w:val="20"/>
        </w:rPr>
        <w:t>This cross</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sectional study was conducted at </w:t>
      </w:r>
      <w:r w:rsidR="006A21C7">
        <w:rPr>
          <w:rFonts w:ascii="Times New Roman" w:hAnsi="Times New Roman" w:cs="Times New Roman"/>
          <w:bCs/>
          <w:sz w:val="20"/>
          <w:szCs w:val="20"/>
        </w:rPr>
        <w:t xml:space="preserve">the </w:t>
      </w:r>
      <w:r w:rsidRPr="005908C1">
        <w:rPr>
          <w:rFonts w:ascii="Times New Roman" w:hAnsi="Times New Roman" w:cs="Times New Roman"/>
          <w:bCs/>
          <w:sz w:val="20"/>
          <w:szCs w:val="20"/>
        </w:rPr>
        <w:t>exercise test unit of Heshmat Hospital in Rasht from September 2017 t</w:t>
      </w:r>
      <w:r w:rsidR="006A21C7">
        <w:rPr>
          <w:rFonts w:ascii="Times New Roman" w:hAnsi="Times New Roman" w:cs="Times New Roman"/>
          <w:bCs/>
          <w:sz w:val="20"/>
          <w:szCs w:val="20"/>
        </w:rPr>
        <w:t>o</w:t>
      </w:r>
      <w:r w:rsidRPr="005908C1">
        <w:rPr>
          <w:rFonts w:ascii="Times New Roman" w:hAnsi="Times New Roman" w:cs="Times New Roman"/>
          <w:bCs/>
          <w:sz w:val="20"/>
          <w:szCs w:val="20"/>
        </w:rPr>
        <w:t xml:space="preserve"> December 2018. Patients were recruited through non-probability purposive sampling. Patients of both genders above the age of 30 years who presented first time with angina, </w:t>
      </w:r>
      <w:r w:rsidR="006A21C7">
        <w:rPr>
          <w:rFonts w:ascii="Times New Roman" w:hAnsi="Times New Roman" w:cs="Times New Roman"/>
          <w:bCs/>
          <w:sz w:val="20"/>
          <w:szCs w:val="20"/>
        </w:rPr>
        <w:t xml:space="preserve">and </w:t>
      </w:r>
      <w:r w:rsidRPr="005908C1">
        <w:rPr>
          <w:rFonts w:ascii="Times New Roman" w:hAnsi="Times New Roman" w:cs="Times New Roman"/>
          <w:bCs/>
          <w:sz w:val="20"/>
          <w:szCs w:val="20"/>
        </w:rPr>
        <w:t xml:space="preserve">patients without a history of prior CAD, admitted to the outpatient clinic with chest pain (typical angina, atypical angina, non-angina chest pain) were included in the study. Patients excluded from the study were those who had previously undergone cardiac bypass surgery, coronary angiography, or myocardial infarction were excluded from this study. </w:t>
      </w:r>
    </w:p>
    <w:p w14:paraId="605D9E38" w14:textId="758EFC2B"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All necessary information</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including general information (age, gender, job, and living place) and history of different diseases</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were collected based on the patient</w:t>
      </w:r>
      <w:r w:rsidR="006A21C7">
        <w:rPr>
          <w:rFonts w:ascii="Times New Roman" w:hAnsi="Times New Roman" w:cs="Times New Roman"/>
          <w:sz w:val="20"/>
          <w:szCs w:val="20"/>
        </w:rPr>
        <w:t>'s</w:t>
      </w:r>
      <w:r w:rsidRPr="005908C1">
        <w:rPr>
          <w:rFonts w:ascii="Times New Roman" w:hAnsi="Times New Roman" w:cs="Times New Roman"/>
          <w:sz w:val="20"/>
          <w:szCs w:val="20"/>
        </w:rPr>
        <w:t xml:space="preserve"> report</w:t>
      </w:r>
      <w:r w:rsidR="006A21C7">
        <w:rPr>
          <w:rFonts w:ascii="Times New Roman" w:hAnsi="Times New Roman" w:cs="Times New Roman"/>
          <w:sz w:val="20"/>
          <w:szCs w:val="20"/>
        </w:rPr>
        <w:t>s</w:t>
      </w:r>
      <w:r w:rsidRPr="005908C1">
        <w:rPr>
          <w:rFonts w:ascii="Times New Roman" w:hAnsi="Times New Roman" w:cs="Times New Roman"/>
          <w:sz w:val="20"/>
          <w:szCs w:val="20"/>
        </w:rPr>
        <w:t xml:space="preserve">. </w:t>
      </w:r>
      <w:r w:rsidR="006A21C7">
        <w:rPr>
          <w:rFonts w:ascii="Times New Roman" w:hAnsi="Times New Roman" w:cs="Times New Roman"/>
          <w:sz w:val="20"/>
          <w:szCs w:val="20"/>
        </w:rPr>
        <w:t>The e</w:t>
      </w:r>
      <w:r w:rsidRPr="005908C1">
        <w:rPr>
          <w:rFonts w:ascii="Times New Roman" w:hAnsi="Times New Roman" w:cs="Times New Roman"/>
          <w:sz w:val="20"/>
          <w:szCs w:val="20"/>
        </w:rPr>
        <w:t xml:space="preserve">xercise test was performed with </w:t>
      </w:r>
      <w:r w:rsidRPr="005908C1">
        <w:rPr>
          <w:rFonts w:ascii="Times New Roman" w:hAnsi="Times New Roman" w:cs="Times New Roman"/>
          <w:sz w:val="20"/>
          <w:szCs w:val="20"/>
        </w:rPr>
        <w:lastRenderedPageBreak/>
        <w:t>treadmill and MORTARA equipment</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and for all positive EST cases, Duke Score was calculated according to the following formula: DTS=exercise time-(5 x ST deviation)-(4 x exercise angina) (</w:t>
      </w:r>
      <w:hyperlink w:anchor="_ENREF_20" w:tooltip="Acar, 2012 #20" w:history="1">
        <w:r w:rsidRPr="005908C1">
          <w:rPr>
            <w:rFonts w:ascii="Times New Roman" w:hAnsi="Times New Roman" w:cs="Times New Roman"/>
            <w:sz w:val="20"/>
            <w:szCs w:val="20"/>
          </w:rPr>
          <w:t>20</w:t>
        </w:r>
      </w:hyperlink>
      <w:r w:rsidRPr="005908C1">
        <w:rPr>
          <w:rFonts w:ascii="Times New Roman" w:hAnsi="Times New Roman" w:cs="Times New Roman"/>
          <w:sz w:val="20"/>
          <w:szCs w:val="20"/>
        </w:rPr>
        <w:t>).</w:t>
      </w:r>
    </w:p>
    <w:p w14:paraId="028BB02D" w14:textId="697E2935"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Accordingly, patients can be classified into three groups: 1</w:t>
      </w:r>
      <w:r w:rsidR="006A21C7">
        <w:rPr>
          <w:rFonts w:ascii="Times New Roman" w:hAnsi="Times New Roman" w:cs="Times New Roman"/>
          <w:sz w:val="20"/>
          <w:szCs w:val="20"/>
        </w:rPr>
        <w:t>-patient</w:t>
      </w:r>
      <w:r w:rsidRPr="005908C1">
        <w:rPr>
          <w:rFonts w:ascii="Times New Roman" w:hAnsi="Times New Roman" w:cs="Times New Roman"/>
          <w:sz w:val="20"/>
          <w:szCs w:val="20"/>
        </w:rPr>
        <w:t xml:space="preserve"> with a Duke score higher than or equal to 5, w</w:t>
      </w:r>
      <w:r w:rsidR="006A21C7">
        <w:rPr>
          <w:rFonts w:ascii="Times New Roman" w:hAnsi="Times New Roman" w:cs="Times New Roman"/>
          <w:sz w:val="20"/>
          <w:szCs w:val="20"/>
        </w:rPr>
        <w:t>as</w:t>
      </w:r>
      <w:r w:rsidRPr="005908C1">
        <w:rPr>
          <w:rFonts w:ascii="Times New Roman" w:hAnsi="Times New Roman" w:cs="Times New Roman"/>
          <w:sz w:val="20"/>
          <w:szCs w:val="20"/>
        </w:rPr>
        <w:t xml:space="preserve"> placed in the low-risk group, 2-patients with a Duke score between 5 and -11 were placed in the intermediate-risk group, and 3- patients with a Duke score of less than or equal to -11 were placed in the high-risk group and is one of the valid and recommended criteria for estimating coronary artery stenosis (</w:t>
      </w:r>
      <w:hyperlink w:anchor="_ENREF_20" w:tooltip="Acar, 2012 #20" w:history="1">
        <w:r w:rsidRPr="005908C1">
          <w:rPr>
            <w:rFonts w:ascii="Times New Roman" w:hAnsi="Times New Roman" w:cs="Times New Roman"/>
            <w:sz w:val="20"/>
            <w:szCs w:val="20"/>
          </w:rPr>
          <w:t>20</w:t>
        </w:r>
      </w:hyperlink>
      <w:r w:rsidRPr="005908C1">
        <w:rPr>
          <w:rFonts w:ascii="Times New Roman" w:hAnsi="Times New Roman" w:cs="Times New Roman"/>
          <w:sz w:val="20"/>
          <w:szCs w:val="20"/>
        </w:rPr>
        <w:t>,</w:t>
      </w:r>
      <w:hyperlink w:anchor="_ENREF_21" w:tooltip="Kumamaru, 2014 #21" w:history="1">
        <w:r w:rsidRPr="005908C1">
          <w:rPr>
            <w:rFonts w:ascii="Times New Roman" w:hAnsi="Times New Roman" w:cs="Times New Roman"/>
            <w:sz w:val="20"/>
            <w:szCs w:val="20"/>
          </w:rPr>
          <w:t>21</w:t>
        </w:r>
      </w:hyperlink>
      <w:r w:rsidRPr="005908C1">
        <w:rPr>
          <w:rFonts w:ascii="Times New Roman" w:hAnsi="Times New Roman" w:cs="Times New Roman"/>
          <w:sz w:val="20"/>
          <w:szCs w:val="20"/>
        </w:rPr>
        <w:t>).</w:t>
      </w:r>
    </w:p>
    <w:p w14:paraId="43F25C0E" w14:textId="77777777"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According to Duke Score, for all the subjects classified in the high and intermediate risk groups (77 patients), coronary angiography was done within 6 months in Heshmat hospital.</w:t>
      </w:r>
    </w:p>
    <w:p w14:paraId="1B7723EF" w14:textId="77777777" w:rsidR="00CE68C7" w:rsidRDefault="00CE68C7" w:rsidP="00CE68C7">
      <w:pPr>
        <w:widowControl w:val="0"/>
        <w:bidi w:val="0"/>
        <w:spacing w:after="0" w:line="260" w:lineRule="atLeast"/>
        <w:jc w:val="lowKashida"/>
        <w:rPr>
          <w:rFonts w:ascii="Times New Roman" w:hAnsi="Times New Roman" w:cs="Times New Roman"/>
          <w:b/>
          <w:bCs/>
          <w:sz w:val="20"/>
          <w:szCs w:val="20"/>
        </w:rPr>
      </w:pPr>
    </w:p>
    <w:p w14:paraId="43C25749" w14:textId="10800CC9" w:rsidR="005908C1" w:rsidRPr="005908C1" w:rsidRDefault="005908C1" w:rsidP="00CE68C7">
      <w:pPr>
        <w:widowControl w:val="0"/>
        <w:bidi w:val="0"/>
        <w:spacing w:after="0" w:line="260" w:lineRule="atLeast"/>
        <w:jc w:val="lowKashida"/>
        <w:rPr>
          <w:rFonts w:ascii="Times New Roman" w:hAnsi="Times New Roman" w:cs="Times New Roman"/>
          <w:sz w:val="20"/>
          <w:szCs w:val="20"/>
        </w:rPr>
      </w:pPr>
      <w:r w:rsidRPr="005908C1">
        <w:rPr>
          <w:rFonts w:ascii="Times New Roman" w:hAnsi="Times New Roman" w:cs="Times New Roman"/>
          <w:b/>
          <w:bCs/>
          <w:sz w:val="20"/>
          <w:szCs w:val="20"/>
        </w:rPr>
        <w:t>Ethics approval</w:t>
      </w:r>
    </w:p>
    <w:p w14:paraId="119B5FF8" w14:textId="27FFBB55"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tl/>
          <w:lang w:bidi="ar-SA"/>
        </w:rPr>
      </w:pPr>
      <w:r w:rsidRPr="005908C1">
        <w:rPr>
          <w:rFonts w:ascii="Times New Roman" w:hAnsi="Times New Roman" w:cs="Times New Roman"/>
          <w:sz w:val="20"/>
          <w:szCs w:val="20"/>
        </w:rPr>
        <w:t>This study was approved by the Ethics Committee of Guilan University of Medical Science (IR.GUMS.REC.1396.507)</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all necessary permissions were obtained from the relevant authorities prior to beginning the study. </w:t>
      </w:r>
    </w:p>
    <w:p w14:paraId="1B6AE9D0" w14:textId="77777777" w:rsidR="00CE68C7" w:rsidRDefault="00CE68C7" w:rsidP="00CE68C7">
      <w:pPr>
        <w:widowControl w:val="0"/>
        <w:bidi w:val="0"/>
        <w:spacing w:after="0" w:line="260" w:lineRule="atLeast"/>
        <w:jc w:val="lowKashida"/>
        <w:rPr>
          <w:rFonts w:ascii="Times New Roman" w:hAnsi="Times New Roman" w:cs="Times New Roman"/>
          <w:b/>
          <w:sz w:val="20"/>
          <w:szCs w:val="20"/>
        </w:rPr>
      </w:pPr>
    </w:p>
    <w:p w14:paraId="10BD5569" w14:textId="12066C06" w:rsidR="005908C1" w:rsidRPr="005908C1" w:rsidRDefault="005908C1" w:rsidP="00CE68C7">
      <w:pPr>
        <w:widowControl w:val="0"/>
        <w:bidi w:val="0"/>
        <w:spacing w:after="0" w:line="260" w:lineRule="atLeast"/>
        <w:jc w:val="lowKashida"/>
        <w:rPr>
          <w:rFonts w:ascii="Times New Roman" w:hAnsi="Times New Roman" w:cs="Times New Roman"/>
          <w:b/>
          <w:sz w:val="20"/>
          <w:szCs w:val="20"/>
        </w:rPr>
      </w:pPr>
      <w:r w:rsidRPr="005908C1">
        <w:rPr>
          <w:rFonts w:ascii="Times New Roman" w:hAnsi="Times New Roman" w:cs="Times New Roman"/>
          <w:b/>
          <w:sz w:val="20"/>
          <w:szCs w:val="20"/>
        </w:rPr>
        <w:t>Coronary angiography</w:t>
      </w:r>
    </w:p>
    <w:p w14:paraId="4A8245FB" w14:textId="5C722F6E"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bCs/>
          <w:sz w:val="20"/>
          <w:szCs w:val="20"/>
        </w:rPr>
        <w:t xml:space="preserve">Coronary angiography was performed by the Judkins technique, using the standard Seldinger technique through a percutaneous femoral or radial artery puncture. Each angiogram was analyzed independently by </w:t>
      </w:r>
      <w:r w:rsidR="006A21C7">
        <w:rPr>
          <w:rFonts w:ascii="Times New Roman" w:hAnsi="Times New Roman" w:cs="Times New Roman"/>
          <w:bCs/>
          <w:sz w:val="20"/>
          <w:szCs w:val="20"/>
        </w:rPr>
        <w:t xml:space="preserve">an </w:t>
      </w:r>
      <w:r w:rsidRPr="005908C1">
        <w:rPr>
          <w:rFonts w:ascii="Times New Roman" w:hAnsi="Times New Roman" w:cs="Times New Roman"/>
          <w:bCs/>
          <w:sz w:val="20"/>
          <w:szCs w:val="20"/>
        </w:rPr>
        <w:t xml:space="preserve">experienced interventional cardiologist who was blinded to the patient clinical data. Those patients whose angiogram was normal were excluded from the study. </w:t>
      </w:r>
      <w:r w:rsidR="006A21C7">
        <w:rPr>
          <w:rFonts w:ascii="Times New Roman" w:hAnsi="Times New Roman" w:cs="Times New Roman"/>
          <w:bCs/>
          <w:sz w:val="20"/>
          <w:szCs w:val="20"/>
        </w:rPr>
        <w:t>The c</w:t>
      </w:r>
      <w:r w:rsidRPr="005908C1">
        <w:rPr>
          <w:rFonts w:ascii="Times New Roman" w:hAnsi="Times New Roman" w:cs="Times New Roman"/>
          <w:bCs/>
          <w:sz w:val="20"/>
          <w:szCs w:val="20"/>
        </w:rPr>
        <w:t>oronary lesion considered between variables was considered significant.</w:t>
      </w:r>
      <w:r w:rsidRPr="005908C1">
        <w:rPr>
          <w:rFonts w:ascii="Times New Roman" w:hAnsi="Times New Roman" w:cs="Times New Roman"/>
          <w:sz w:val="20"/>
          <w:szCs w:val="20"/>
        </w:rPr>
        <w:t xml:space="preserve"> In this study, syntax score was used as a reference method to determine coronary artery involvement. The information obtained from coronary angiography was entered </w:t>
      </w:r>
      <w:r w:rsidR="006A21C7">
        <w:rPr>
          <w:rFonts w:ascii="Times New Roman" w:hAnsi="Times New Roman" w:cs="Times New Roman"/>
          <w:sz w:val="20"/>
          <w:szCs w:val="20"/>
        </w:rPr>
        <w:t>in</w:t>
      </w:r>
      <w:r w:rsidRPr="005908C1">
        <w:rPr>
          <w:rFonts w:ascii="Times New Roman" w:hAnsi="Times New Roman" w:cs="Times New Roman"/>
          <w:sz w:val="20"/>
          <w:szCs w:val="20"/>
        </w:rPr>
        <w:t xml:space="preserve">to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syntax1 calculator </w:t>
      </w:r>
      <w:r w:rsidR="006A21C7">
        <w:rPr>
          <w:rFonts w:ascii="Times New Roman" w:hAnsi="Times New Roman" w:cs="Times New Roman"/>
          <w:sz w:val="20"/>
          <w:szCs w:val="20"/>
        </w:rPr>
        <w:t>at</w:t>
      </w:r>
      <w:r w:rsidRPr="005908C1">
        <w:rPr>
          <w:rFonts w:ascii="Times New Roman" w:hAnsi="Times New Roman" w:cs="Times New Roman"/>
          <w:sz w:val="20"/>
          <w:szCs w:val="20"/>
        </w:rPr>
        <w:t xml:space="preserve"> syntaxscore.com. Based on the syntax score, patients were divided into three groups low (</w:t>
      </w:r>
      <w:r w:rsidRPr="00447B53">
        <w:rPr>
          <w:rFonts w:ascii="Times New Roman" w:hAnsi="Times New Roman" w:cs="Times New Roman"/>
          <w:sz w:val="20"/>
          <w:szCs w:val="20"/>
        </w:rPr>
        <w:t>0-22),</w:t>
      </w:r>
      <w:r w:rsidRPr="005908C1">
        <w:rPr>
          <w:rFonts w:ascii="Times New Roman" w:hAnsi="Times New Roman" w:cs="Times New Roman"/>
          <w:sz w:val="20"/>
          <w:szCs w:val="20"/>
        </w:rPr>
        <w:t xml:space="preserve"> intermediate (23-32)</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and HIGH (33 and more) syntax score (</w:t>
      </w:r>
      <w:hyperlink w:anchor="_ENREF_20" w:tooltip="Acar, 2012 #20" w:history="1">
        <w:r w:rsidRPr="005908C1">
          <w:rPr>
            <w:rFonts w:ascii="Times New Roman" w:hAnsi="Times New Roman" w:cs="Times New Roman"/>
            <w:sz w:val="20"/>
            <w:szCs w:val="20"/>
          </w:rPr>
          <w:t>20</w:t>
        </w:r>
      </w:hyperlink>
      <w:r w:rsidRPr="005908C1">
        <w:rPr>
          <w:rFonts w:ascii="Times New Roman" w:hAnsi="Times New Roman" w:cs="Times New Roman"/>
          <w:sz w:val="20"/>
          <w:szCs w:val="20"/>
        </w:rPr>
        <w:t>).</w:t>
      </w:r>
    </w:p>
    <w:p w14:paraId="0DD4D364" w14:textId="77777777" w:rsidR="00CE68C7" w:rsidRDefault="00CE68C7" w:rsidP="00CE68C7">
      <w:pPr>
        <w:widowControl w:val="0"/>
        <w:bidi w:val="0"/>
        <w:spacing w:after="0" w:line="260" w:lineRule="atLeast"/>
        <w:jc w:val="lowKashida"/>
        <w:rPr>
          <w:rFonts w:ascii="Times New Roman" w:hAnsi="Times New Roman" w:cs="Times New Roman"/>
          <w:b/>
          <w:bCs/>
          <w:sz w:val="20"/>
          <w:szCs w:val="20"/>
        </w:rPr>
      </w:pPr>
    </w:p>
    <w:p w14:paraId="02C387CD" w14:textId="79DE2574" w:rsidR="005908C1" w:rsidRPr="005908C1" w:rsidRDefault="005908C1" w:rsidP="00CE68C7">
      <w:pPr>
        <w:widowControl w:val="0"/>
        <w:bidi w:val="0"/>
        <w:spacing w:after="0" w:line="260" w:lineRule="atLeast"/>
        <w:jc w:val="lowKashida"/>
        <w:rPr>
          <w:rFonts w:ascii="Times New Roman" w:hAnsi="Times New Roman" w:cs="Times New Roman"/>
          <w:b/>
          <w:bCs/>
          <w:sz w:val="20"/>
          <w:szCs w:val="20"/>
        </w:rPr>
      </w:pPr>
      <w:r w:rsidRPr="005908C1">
        <w:rPr>
          <w:rFonts w:ascii="Times New Roman" w:hAnsi="Times New Roman" w:cs="Times New Roman"/>
          <w:b/>
          <w:bCs/>
          <w:sz w:val="20"/>
          <w:szCs w:val="20"/>
        </w:rPr>
        <w:t>Statistical analysis</w:t>
      </w:r>
    </w:p>
    <w:p w14:paraId="7BCB11A6" w14:textId="12E12D16" w:rsidR="0026233C" w:rsidRPr="0026233C"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 xml:space="preserve">After collecting the data, they were analyzed in SPSS, version 21, software.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Kappa coefficient was used to determine the agreement between Duke Score and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syntax score. Sensitivity, specificity, PPV, accuracy</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and 99% confidence interval for these indicators were used to predict syntax levels in coronary artery involvement.</w:t>
      </w:r>
      <w:r w:rsidRPr="005908C1">
        <w:rPr>
          <w:rFonts w:ascii="Times New Roman" w:hAnsi="Times New Roman" w:cs="Times New Roman"/>
          <w:sz w:val="20"/>
          <w:szCs w:val="20"/>
          <w:rtl/>
          <w:lang w:bidi="ar-SA"/>
        </w:rPr>
        <w:t xml:space="preserve"> </w:t>
      </w:r>
      <w:r w:rsidRPr="005908C1">
        <w:rPr>
          <w:rFonts w:ascii="Times New Roman" w:hAnsi="Times New Roman" w:cs="Times New Roman"/>
          <w:sz w:val="20"/>
          <w:szCs w:val="20"/>
        </w:rPr>
        <w:t>Z test was used to compare these indicators in terms of individual variables and disease-</w:t>
      </w:r>
      <w:r w:rsidRPr="005908C1">
        <w:rPr>
          <w:rFonts w:ascii="Times New Roman" w:hAnsi="Times New Roman" w:cs="Times New Roman"/>
          <w:sz w:val="20"/>
          <w:szCs w:val="20"/>
        </w:rPr>
        <w:lastRenderedPageBreak/>
        <w:t xml:space="preserve">dependent variables. </w:t>
      </w:r>
      <w:r w:rsidR="006A21C7">
        <w:rPr>
          <w:rFonts w:ascii="Times New Roman" w:hAnsi="Times New Roman" w:cs="Times New Roman"/>
          <w:sz w:val="20"/>
          <w:szCs w:val="20"/>
        </w:rPr>
        <w:t>The s</w:t>
      </w:r>
      <w:r w:rsidRPr="005908C1">
        <w:rPr>
          <w:rFonts w:ascii="Times New Roman" w:hAnsi="Times New Roman" w:cs="Times New Roman"/>
          <w:sz w:val="20"/>
          <w:szCs w:val="20"/>
        </w:rPr>
        <w:t xml:space="preserve">ignificance level of tests was considered at </w:t>
      </w:r>
      <w:r w:rsidRPr="00CE68C7">
        <w:rPr>
          <w:rFonts w:ascii="Times New Roman" w:hAnsi="Times New Roman" w:cs="Times New Roman"/>
          <w:i/>
          <w:iCs/>
          <w:sz w:val="20"/>
          <w:szCs w:val="20"/>
        </w:rPr>
        <w:t>P</w:t>
      </w:r>
      <w:r w:rsidRPr="005908C1">
        <w:rPr>
          <w:rFonts w:ascii="Times New Roman" w:hAnsi="Times New Roman" w:cs="Times New Roman"/>
          <w:sz w:val="20"/>
          <w:szCs w:val="20"/>
        </w:rPr>
        <w:t>&lt;0.05 level.</w:t>
      </w:r>
    </w:p>
    <w:p w14:paraId="3F28804A" w14:textId="77777777" w:rsidR="00ED2080" w:rsidRDefault="00ED2080" w:rsidP="003C4D31">
      <w:pPr>
        <w:widowControl w:val="0"/>
        <w:bidi w:val="0"/>
        <w:spacing w:after="0" w:line="260" w:lineRule="atLeast"/>
        <w:jc w:val="lowKashida"/>
        <w:rPr>
          <w:rFonts w:ascii="Times New Roman" w:hAnsi="Times New Roman" w:cs="Times New Roman"/>
          <w:b/>
          <w:bCs/>
          <w:sz w:val="24"/>
          <w:szCs w:val="24"/>
        </w:rPr>
      </w:pPr>
    </w:p>
    <w:p w14:paraId="6131C7CD" w14:textId="46798678" w:rsidR="00201F64" w:rsidRPr="00E7497D" w:rsidRDefault="00393F26" w:rsidP="00ED2080">
      <w:pPr>
        <w:widowControl w:val="0"/>
        <w:bidi w:val="0"/>
        <w:spacing w:after="0" w:line="260" w:lineRule="atLeast"/>
        <w:jc w:val="lowKashida"/>
        <w:rPr>
          <w:rFonts w:ascii="Times New Roman" w:hAnsi="Times New Roman" w:cs="Times New Roman"/>
          <w:b/>
          <w:bCs/>
          <w:sz w:val="24"/>
          <w:szCs w:val="24"/>
        </w:rPr>
      </w:pPr>
      <w:r w:rsidRPr="00E7497D">
        <w:rPr>
          <w:rFonts w:ascii="Times New Roman" w:hAnsi="Times New Roman" w:cs="Times New Roman"/>
          <w:b/>
          <w:bCs/>
          <w:sz w:val="24"/>
          <w:szCs w:val="24"/>
        </w:rPr>
        <w:t>Result</w:t>
      </w:r>
      <w:r w:rsidR="008938DE">
        <w:rPr>
          <w:rFonts w:ascii="Times New Roman" w:hAnsi="Times New Roman" w:cs="Times New Roman"/>
          <w:b/>
          <w:bCs/>
          <w:sz w:val="24"/>
          <w:szCs w:val="24"/>
        </w:rPr>
        <w:t>s</w:t>
      </w:r>
    </w:p>
    <w:p w14:paraId="4DCAEC39" w14:textId="77777777" w:rsidR="00260691" w:rsidRPr="00E7497D" w:rsidRDefault="00260691" w:rsidP="00A7082F">
      <w:pPr>
        <w:widowControl w:val="0"/>
        <w:bidi w:val="0"/>
        <w:spacing w:after="0" w:line="260" w:lineRule="atLeast"/>
        <w:ind w:firstLine="284"/>
        <w:jc w:val="lowKashida"/>
        <w:rPr>
          <w:rFonts w:ascii="Times New Roman" w:hAnsi="Times New Roman" w:cs="Times New Roman"/>
          <w:sz w:val="20"/>
          <w:szCs w:val="20"/>
        </w:rPr>
      </w:pPr>
    </w:p>
    <w:p w14:paraId="16ECB0EE" w14:textId="0FCE5BE5" w:rsidR="0026233C"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bCs/>
          <w:sz w:val="20"/>
          <w:szCs w:val="20"/>
        </w:rPr>
        <w:t xml:space="preserve">There were 1033 patients included in the study. The mean age of the patients was </w:t>
      </w:r>
      <w:r w:rsidRPr="005908C1">
        <w:rPr>
          <w:rFonts w:ascii="Times New Roman" w:hAnsi="Times New Roman" w:cs="Times New Roman"/>
          <w:sz w:val="20"/>
          <w:szCs w:val="20"/>
        </w:rPr>
        <w:t>47.85</w:t>
      </w:r>
      <w:r w:rsidRPr="005908C1">
        <w:rPr>
          <w:rFonts w:ascii="Times New Roman" w:hAnsi="Times New Roman" w:cs="Times New Roman"/>
          <w:bCs/>
          <w:sz w:val="20"/>
          <w:szCs w:val="20"/>
        </w:rPr>
        <w:t>±</w:t>
      </w:r>
      <w:r w:rsidRPr="005908C1">
        <w:rPr>
          <w:rFonts w:ascii="Times New Roman" w:hAnsi="Times New Roman" w:cs="Times New Roman"/>
          <w:sz w:val="20"/>
          <w:szCs w:val="20"/>
        </w:rPr>
        <w:t>10.26</w:t>
      </w:r>
      <w:r w:rsidRPr="005908C1">
        <w:rPr>
          <w:rFonts w:ascii="Times New Roman" w:hAnsi="Times New Roman" w:cs="Times New Roman"/>
          <w:bCs/>
          <w:sz w:val="20"/>
          <w:szCs w:val="20"/>
        </w:rPr>
        <w:t xml:space="preserve">years with </w:t>
      </w:r>
      <w:r w:rsidR="006A21C7">
        <w:rPr>
          <w:rFonts w:ascii="Times New Roman" w:hAnsi="Times New Roman" w:cs="Times New Roman"/>
          <w:bCs/>
          <w:sz w:val="20"/>
          <w:szCs w:val="20"/>
        </w:rPr>
        <w:t xml:space="preserve">a </w:t>
      </w:r>
      <w:r w:rsidRPr="005908C1">
        <w:rPr>
          <w:rFonts w:ascii="Times New Roman" w:hAnsi="Times New Roman" w:cs="Times New Roman"/>
          <w:bCs/>
          <w:sz w:val="20"/>
          <w:szCs w:val="20"/>
        </w:rPr>
        <w:t xml:space="preserve">minimum age </w:t>
      </w:r>
      <w:r w:rsidR="006A21C7">
        <w:rPr>
          <w:rFonts w:ascii="Times New Roman" w:hAnsi="Times New Roman" w:cs="Times New Roman"/>
          <w:bCs/>
          <w:sz w:val="20"/>
          <w:szCs w:val="20"/>
        </w:rPr>
        <w:t xml:space="preserve">of </w:t>
      </w:r>
      <w:r w:rsidRPr="005908C1">
        <w:rPr>
          <w:rFonts w:ascii="Times New Roman" w:hAnsi="Times New Roman" w:cs="Times New Roman"/>
          <w:bCs/>
          <w:sz w:val="20"/>
          <w:szCs w:val="20"/>
        </w:rPr>
        <w:t xml:space="preserve">30 years and maximum age </w:t>
      </w:r>
      <w:r w:rsidR="006A21C7">
        <w:rPr>
          <w:rFonts w:ascii="Times New Roman" w:hAnsi="Times New Roman" w:cs="Times New Roman"/>
          <w:bCs/>
          <w:sz w:val="20"/>
          <w:szCs w:val="20"/>
        </w:rPr>
        <w:t xml:space="preserve">of </w:t>
      </w:r>
      <w:r w:rsidRPr="005908C1">
        <w:rPr>
          <w:rFonts w:ascii="Times New Roman" w:hAnsi="Times New Roman" w:cs="Times New Roman"/>
          <w:bCs/>
          <w:sz w:val="20"/>
          <w:szCs w:val="20"/>
        </w:rPr>
        <w:t>70 years. About 535 (51.8%) patients were males</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 and 498 were females (</w:t>
      </w:r>
      <w:r w:rsidRPr="005908C1">
        <w:rPr>
          <w:rFonts w:ascii="Times New Roman" w:hAnsi="Times New Roman" w:cs="Times New Roman"/>
          <w:sz w:val="20"/>
          <w:szCs w:val="20"/>
        </w:rPr>
        <w:t>48. 2%).</w:t>
      </w:r>
      <w:r w:rsidR="00CE68C7">
        <w:rPr>
          <w:rFonts w:ascii="Times New Roman" w:hAnsi="Times New Roman" w:cs="Times New Roman"/>
          <w:sz w:val="20"/>
          <w:szCs w:val="20"/>
        </w:rPr>
        <w:t xml:space="preserve"> </w:t>
      </w:r>
      <w:r w:rsidRPr="005908C1">
        <w:rPr>
          <w:rFonts w:ascii="Times New Roman" w:hAnsi="Times New Roman" w:cs="Times New Roman"/>
          <w:sz w:val="20"/>
          <w:szCs w:val="20"/>
        </w:rPr>
        <w:t>The</w:t>
      </w:r>
      <w:r w:rsidRPr="005908C1">
        <w:rPr>
          <w:rFonts w:ascii="Times New Roman" w:hAnsi="Times New Roman" w:cs="Times New Roman"/>
          <w:bCs/>
          <w:sz w:val="20"/>
          <w:szCs w:val="20"/>
        </w:rPr>
        <w:t xml:space="preserve"> main risk factors for CAD among study participants were diabetes mellitus 150 (14.5%)</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 then 239 hypertension (23.1%), hyperlipidemia 304 (29.4%)</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 and smoking 162 (</w:t>
      </w:r>
      <w:r w:rsidRPr="005908C1">
        <w:rPr>
          <w:rFonts w:ascii="Times New Roman" w:hAnsi="Times New Roman" w:cs="Times New Roman"/>
          <w:sz w:val="20"/>
          <w:szCs w:val="20"/>
        </w:rPr>
        <w:t xml:space="preserve">15.7 </w:t>
      </w:r>
      <w:r w:rsidRPr="005908C1">
        <w:rPr>
          <w:rFonts w:ascii="Times New Roman" w:hAnsi="Times New Roman" w:cs="Times New Roman"/>
          <w:bCs/>
          <w:sz w:val="20"/>
          <w:szCs w:val="20"/>
        </w:rPr>
        <w:t>%).</w:t>
      </w:r>
      <w:r w:rsidRPr="005908C1">
        <w:rPr>
          <w:rFonts w:ascii="Times New Roman" w:hAnsi="Times New Roman" w:cs="Times New Roman"/>
          <w:sz w:val="20"/>
          <w:szCs w:val="20"/>
        </w:rPr>
        <w:t xml:space="preserve"> Among 1033 patients who </w:t>
      </w:r>
      <w:r w:rsidR="006A21C7">
        <w:rPr>
          <w:rFonts w:ascii="Times New Roman" w:hAnsi="Times New Roman" w:cs="Times New Roman"/>
          <w:sz w:val="20"/>
          <w:szCs w:val="20"/>
        </w:rPr>
        <w:t xml:space="preserve">were </w:t>
      </w:r>
      <w:r w:rsidRPr="005908C1">
        <w:rPr>
          <w:rFonts w:ascii="Times New Roman" w:hAnsi="Times New Roman" w:cs="Times New Roman"/>
          <w:sz w:val="20"/>
          <w:szCs w:val="20"/>
        </w:rPr>
        <w:t>investigated with EST, 118 patients had positive exercise test results, and Duke Score was calculated for them (Figure 1)</w:t>
      </w:r>
      <w:r w:rsidRPr="00BF6C2D">
        <w:rPr>
          <w:rFonts w:ascii="Times New Roman" w:hAnsi="Times New Roman" w:cs="Times New Roman"/>
          <w:sz w:val="20"/>
          <w:szCs w:val="20"/>
        </w:rPr>
        <w:t>.</w:t>
      </w:r>
    </w:p>
    <w:p w14:paraId="003290DC" w14:textId="1A7C450E"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lang w:val="en"/>
        </w:rPr>
        <w:t>According to the results of this study</w:t>
      </w:r>
      <w:r w:rsidRPr="005908C1">
        <w:rPr>
          <w:rFonts w:ascii="Times New Roman" w:hAnsi="Times New Roman" w:cs="Times New Roman"/>
          <w:sz w:val="20"/>
          <w:szCs w:val="20"/>
        </w:rPr>
        <w:t xml:space="preserve">, among 118 patients with positive EST, 34.7% (n=41) had </w:t>
      </w:r>
      <w:r w:rsidR="006A21C7">
        <w:rPr>
          <w:rFonts w:ascii="Times New Roman" w:hAnsi="Times New Roman" w:cs="Times New Roman"/>
          <w:sz w:val="20"/>
          <w:szCs w:val="20"/>
        </w:rPr>
        <w:t xml:space="preserve">a </w:t>
      </w:r>
      <w:r w:rsidRPr="005908C1">
        <w:rPr>
          <w:rFonts w:ascii="Times New Roman" w:hAnsi="Times New Roman" w:cs="Times New Roman"/>
          <w:sz w:val="20"/>
          <w:szCs w:val="20"/>
        </w:rPr>
        <w:t>low</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risk Duke Score, 60.2% (n=71) had </w:t>
      </w:r>
      <w:r w:rsidR="006A21C7">
        <w:rPr>
          <w:rFonts w:ascii="Times New Roman" w:hAnsi="Times New Roman" w:cs="Times New Roman"/>
          <w:sz w:val="20"/>
          <w:szCs w:val="20"/>
        </w:rPr>
        <w:t xml:space="preserve">an </w:t>
      </w:r>
      <w:r w:rsidRPr="005908C1">
        <w:rPr>
          <w:rFonts w:ascii="Times New Roman" w:hAnsi="Times New Roman" w:cs="Times New Roman"/>
          <w:sz w:val="20"/>
          <w:szCs w:val="20"/>
        </w:rPr>
        <w:t>intermediate</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risk </w:t>
      </w:r>
      <w:r w:rsidRPr="005908C1">
        <w:rPr>
          <w:rFonts w:ascii="Times New Roman" w:hAnsi="Times New Roman" w:cs="Times New Roman"/>
          <w:sz w:val="20"/>
          <w:szCs w:val="20"/>
        </w:rPr>
        <w:lastRenderedPageBreak/>
        <w:t xml:space="preserve">Duke Score, and 5.1% (n=6) had </w:t>
      </w:r>
      <w:r w:rsidR="006A21C7">
        <w:rPr>
          <w:rFonts w:ascii="Times New Roman" w:hAnsi="Times New Roman" w:cs="Times New Roman"/>
          <w:sz w:val="20"/>
          <w:szCs w:val="20"/>
        </w:rPr>
        <w:t xml:space="preserve">a </w:t>
      </w:r>
      <w:r w:rsidRPr="005908C1">
        <w:rPr>
          <w:rFonts w:ascii="Times New Roman" w:hAnsi="Times New Roman" w:cs="Times New Roman"/>
          <w:sz w:val="20"/>
          <w:szCs w:val="20"/>
        </w:rPr>
        <w:t>high</w:t>
      </w:r>
      <w:r w:rsidR="006A21C7">
        <w:rPr>
          <w:rFonts w:ascii="Times New Roman" w:hAnsi="Times New Roman" w:cs="Times New Roman"/>
          <w:sz w:val="20"/>
          <w:szCs w:val="20"/>
        </w:rPr>
        <w:t>-</w:t>
      </w:r>
      <w:r w:rsidRPr="005908C1">
        <w:rPr>
          <w:rFonts w:ascii="Times New Roman" w:hAnsi="Times New Roman" w:cs="Times New Roman"/>
          <w:sz w:val="20"/>
          <w:szCs w:val="20"/>
        </w:rPr>
        <w:t>risk Duke Score.</w:t>
      </w:r>
    </w:p>
    <w:p w14:paraId="2EEBF568" w14:textId="6E199A1D"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lang w:val="en"/>
        </w:rPr>
        <w:t>According to patients' angiography findings</w:t>
      </w:r>
      <w:r w:rsidRPr="005908C1">
        <w:rPr>
          <w:rFonts w:ascii="Times New Roman" w:hAnsi="Times New Roman" w:cs="Times New Roman"/>
          <w:sz w:val="20"/>
          <w:szCs w:val="20"/>
        </w:rPr>
        <w:t>, among 71 patients with intermediate Duke Score, 59 cases (76.6%) had low syntax score</w:t>
      </w:r>
      <w:r w:rsidR="006A21C7">
        <w:rPr>
          <w:rFonts w:ascii="Times New Roman" w:hAnsi="Times New Roman" w:cs="Times New Roman"/>
          <w:sz w:val="20"/>
          <w:szCs w:val="20"/>
        </w:rPr>
        <w:t>s</w:t>
      </w:r>
      <w:r w:rsidRPr="005908C1">
        <w:rPr>
          <w:rFonts w:ascii="Times New Roman" w:hAnsi="Times New Roman" w:cs="Times New Roman"/>
          <w:sz w:val="20"/>
          <w:szCs w:val="20"/>
        </w:rPr>
        <w:t>, 11 cases (14.3%) had intermediate syntax score</w:t>
      </w:r>
      <w:r w:rsidR="006A21C7">
        <w:rPr>
          <w:rFonts w:ascii="Times New Roman" w:hAnsi="Times New Roman" w:cs="Times New Roman"/>
          <w:sz w:val="20"/>
          <w:szCs w:val="20"/>
        </w:rPr>
        <w:t>s</w:t>
      </w:r>
      <w:r w:rsidRPr="005908C1">
        <w:rPr>
          <w:rFonts w:ascii="Times New Roman" w:hAnsi="Times New Roman" w:cs="Times New Roman"/>
          <w:sz w:val="20"/>
          <w:szCs w:val="20"/>
        </w:rPr>
        <w:t>, and 1 case (1.3%) had high syntax score</w:t>
      </w:r>
      <w:r w:rsidR="006A21C7">
        <w:rPr>
          <w:rFonts w:ascii="Times New Roman" w:hAnsi="Times New Roman" w:cs="Times New Roman"/>
          <w:sz w:val="20"/>
          <w:szCs w:val="20"/>
        </w:rPr>
        <w:t>s</w:t>
      </w:r>
      <w:r w:rsidRPr="005908C1">
        <w:rPr>
          <w:rFonts w:ascii="Times New Roman" w:hAnsi="Times New Roman" w:cs="Times New Roman"/>
          <w:sz w:val="20"/>
          <w:szCs w:val="20"/>
        </w:rPr>
        <w:t xml:space="preserve">. </w:t>
      </w:r>
      <w:r w:rsidR="006A21C7">
        <w:rPr>
          <w:rFonts w:ascii="Times New Roman" w:hAnsi="Times New Roman" w:cs="Times New Roman"/>
          <w:sz w:val="20"/>
          <w:szCs w:val="20"/>
        </w:rPr>
        <w:t>A</w:t>
      </w:r>
      <w:r w:rsidRPr="005908C1">
        <w:rPr>
          <w:rFonts w:ascii="Times New Roman" w:hAnsi="Times New Roman" w:cs="Times New Roman"/>
          <w:sz w:val="20"/>
          <w:szCs w:val="20"/>
        </w:rPr>
        <w:t xml:space="preserve">mong 6 patients with high Duke Score,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Syntax score was calculated </w:t>
      </w:r>
      <w:r w:rsidR="006A21C7">
        <w:rPr>
          <w:rFonts w:ascii="Times New Roman" w:hAnsi="Times New Roman" w:cs="Times New Roman"/>
          <w:sz w:val="20"/>
          <w:szCs w:val="20"/>
        </w:rPr>
        <w:t xml:space="preserve">as </w:t>
      </w:r>
      <w:r w:rsidRPr="005908C1">
        <w:rPr>
          <w:rFonts w:ascii="Times New Roman" w:hAnsi="Times New Roman" w:cs="Times New Roman"/>
          <w:sz w:val="20"/>
          <w:szCs w:val="20"/>
        </w:rPr>
        <w:t xml:space="preserve">low in 4 cases (5.2%) and intermediate in 2 cases (2.6%). </w:t>
      </w:r>
    </w:p>
    <w:p w14:paraId="2D325413" w14:textId="39A0A14E"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lang w:val="en"/>
        </w:rPr>
        <w:t>The results of the present study showed</w:t>
      </w:r>
      <w:r w:rsidRPr="005908C1">
        <w:rPr>
          <w:rFonts w:ascii="Times New Roman" w:hAnsi="Times New Roman" w:cs="Times New Roman"/>
          <w:sz w:val="20"/>
          <w:szCs w:val="20"/>
        </w:rPr>
        <w:t xml:space="preserve"> that there was no significant difference between the degree of coronary artery involvement based on syntax with Duke scores (</w:t>
      </w:r>
      <w:r w:rsidR="00E85A2A">
        <w:rPr>
          <w:rFonts w:ascii="Times New Roman" w:hAnsi="Times New Roman" w:cs="Times New Roman"/>
          <w:i/>
          <w:iCs/>
          <w:sz w:val="20"/>
          <w:szCs w:val="20"/>
        </w:rPr>
        <w:t>P</w:t>
      </w:r>
      <w:r w:rsidRPr="005908C1">
        <w:rPr>
          <w:rFonts w:ascii="Times New Roman" w:hAnsi="Times New Roman" w:cs="Times New Roman"/>
          <w:sz w:val="20"/>
          <w:szCs w:val="20"/>
        </w:rPr>
        <w:t xml:space="preserve">=0.328). </w:t>
      </w:r>
    </w:p>
    <w:p w14:paraId="4BDA5F78" w14:textId="6B9073F8" w:rsid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 xml:space="preserve">Association between Duke Treadmill Score and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SYNTAX score </w:t>
      </w:r>
      <w:r w:rsidR="006A21C7">
        <w:rPr>
          <w:rFonts w:ascii="Times New Roman" w:hAnsi="Times New Roman" w:cs="Times New Roman"/>
          <w:sz w:val="20"/>
          <w:szCs w:val="20"/>
        </w:rPr>
        <w:t>is</w:t>
      </w:r>
      <w:r w:rsidRPr="005908C1">
        <w:rPr>
          <w:rFonts w:ascii="Times New Roman" w:hAnsi="Times New Roman" w:cs="Times New Roman"/>
          <w:sz w:val="20"/>
          <w:szCs w:val="20"/>
        </w:rPr>
        <w:t xml:space="preserve"> presented below (Inserted into table 1).</w:t>
      </w:r>
    </w:p>
    <w:p w14:paraId="3643DFE8" w14:textId="1FBDED8D" w:rsidR="00A14AEA" w:rsidRDefault="005908C1" w:rsidP="00A14AEA">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The regression coefficients and odds ratio as predictors related to positive exercise test</w:t>
      </w:r>
      <w:r w:rsidR="006A21C7">
        <w:rPr>
          <w:rFonts w:ascii="Times New Roman" w:hAnsi="Times New Roman" w:cs="Times New Roman"/>
          <w:sz w:val="20"/>
          <w:szCs w:val="20"/>
        </w:rPr>
        <w:t>s</w:t>
      </w:r>
      <w:r w:rsidRPr="005908C1">
        <w:rPr>
          <w:rFonts w:ascii="Times New Roman" w:hAnsi="Times New Roman" w:cs="Times New Roman"/>
          <w:sz w:val="20"/>
          <w:szCs w:val="20"/>
        </w:rPr>
        <w:t xml:space="preserve"> are also presented in Table 2 (Inserted into table 2)</w:t>
      </w:r>
      <w:r w:rsidR="00E85A2A">
        <w:rPr>
          <w:rFonts w:ascii="Times New Roman" w:hAnsi="Times New Roman" w:cs="Times New Roman"/>
          <w:sz w:val="20"/>
          <w:szCs w:val="20"/>
        </w:rPr>
        <w:t>.</w:t>
      </w:r>
    </w:p>
    <w:p w14:paraId="39060F02" w14:textId="77777777" w:rsidR="00935FEC" w:rsidRDefault="00935FEC" w:rsidP="00935FEC">
      <w:pPr>
        <w:widowControl w:val="0"/>
        <w:bidi w:val="0"/>
        <w:spacing w:after="0" w:line="260" w:lineRule="atLeast"/>
        <w:ind w:firstLine="284"/>
        <w:jc w:val="lowKashida"/>
        <w:rPr>
          <w:rFonts w:ascii="Times New Roman" w:hAnsi="Times New Roman" w:cs="Times New Roman"/>
          <w:sz w:val="20"/>
          <w:szCs w:val="20"/>
        </w:rPr>
        <w:sectPr w:rsidR="00935FEC" w:rsidSect="00C66F74">
          <w:type w:val="continuous"/>
          <w:pgSz w:w="11906" w:h="16838" w:code="9"/>
          <w:pgMar w:top="1418" w:right="1134" w:bottom="1985" w:left="1134" w:header="851" w:footer="1418" w:gutter="0"/>
          <w:cols w:num="2" w:space="510"/>
          <w:titlePg/>
          <w:rtlGutter/>
          <w:docGrid w:linePitch="360"/>
        </w:sectPr>
      </w:pPr>
    </w:p>
    <w:p w14:paraId="3DEEE868" w14:textId="0039EE54" w:rsidR="00607C34" w:rsidRDefault="00607C34" w:rsidP="00607C34">
      <w:pPr>
        <w:widowControl w:val="0"/>
        <w:bidi w:val="0"/>
        <w:spacing w:after="0" w:line="260" w:lineRule="atLeast"/>
        <w:ind w:firstLine="284"/>
        <w:jc w:val="lowKashida"/>
        <w:rPr>
          <w:rFonts w:ascii="Times New Roman" w:hAnsi="Times New Roman" w:cs="Times New Roman"/>
          <w:sz w:val="20"/>
          <w:szCs w:val="20"/>
        </w:rPr>
      </w:pPr>
    </w:p>
    <w:p w14:paraId="4978BF51" w14:textId="661A3CAA" w:rsidR="00ED2080" w:rsidRDefault="00ED2080" w:rsidP="00ED2080">
      <w:pPr>
        <w:widowControl w:val="0"/>
        <w:bidi w:val="0"/>
        <w:spacing w:after="0" w:line="260" w:lineRule="atLeast"/>
        <w:ind w:firstLine="284"/>
        <w:jc w:val="center"/>
        <w:rPr>
          <w:rFonts w:ascii="Times New Roman" w:hAnsi="Times New Roman" w:cs="Times New Roman"/>
          <w:sz w:val="20"/>
          <w:szCs w:val="20"/>
        </w:rPr>
      </w:pPr>
      <w:r>
        <w:rPr>
          <w:rFonts w:ascii="Times New Roman" w:hAnsi="Times New Roman" w:cs="Times New Roman"/>
          <w:noProof/>
          <w:sz w:val="20"/>
          <w:szCs w:val="20"/>
          <w:lang w:bidi="ar-SA"/>
        </w:rPr>
        <w:drawing>
          <wp:inline distT="0" distB="0" distL="0" distR="0" wp14:anchorId="179636D4" wp14:editId="08425D91">
            <wp:extent cx="1568662" cy="1423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5922" cy="1439488"/>
                    </a:xfrm>
                    <a:prstGeom prst="rect">
                      <a:avLst/>
                    </a:prstGeom>
                    <a:noFill/>
                  </pic:spPr>
                </pic:pic>
              </a:graphicData>
            </a:graphic>
          </wp:inline>
        </w:drawing>
      </w:r>
    </w:p>
    <w:p w14:paraId="5E890F51" w14:textId="77777777" w:rsidR="00ED2080" w:rsidRPr="00ED2080" w:rsidRDefault="00ED2080" w:rsidP="00ED2080">
      <w:pPr>
        <w:widowControl w:val="0"/>
        <w:bidi w:val="0"/>
        <w:spacing w:after="0" w:line="260" w:lineRule="atLeast"/>
        <w:ind w:firstLine="284"/>
        <w:jc w:val="center"/>
        <w:rPr>
          <w:rFonts w:ascii="Times New Roman" w:hAnsi="Times New Roman" w:cs="Times New Roman"/>
          <w:sz w:val="16"/>
          <w:szCs w:val="16"/>
        </w:rPr>
      </w:pPr>
      <w:r w:rsidRPr="00ED2080">
        <w:rPr>
          <w:rFonts w:ascii="Times New Roman" w:hAnsi="Times New Roman" w:cs="Times New Roman"/>
          <w:b/>
          <w:bCs/>
          <w:sz w:val="16"/>
          <w:szCs w:val="16"/>
        </w:rPr>
        <w:t>Figure 1.</w:t>
      </w:r>
      <w:r w:rsidRPr="00ED2080">
        <w:rPr>
          <w:rFonts w:ascii="Times New Roman" w:hAnsi="Times New Roman" w:cs="Times New Roman"/>
          <w:sz w:val="16"/>
          <w:szCs w:val="16"/>
        </w:rPr>
        <w:t xml:space="preserve"> Exercise test results</w:t>
      </w:r>
    </w:p>
    <w:p w14:paraId="1EBEDAFC" w14:textId="77777777" w:rsidR="00ED2080" w:rsidRDefault="00ED2080" w:rsidP="00ED2080">
      <w:pPr>
        <w:widowControl w:val="0"/>
        <w:bidi w:val="0"/>
        <w:spacing w:after="0" w:line="260" w:lineRule="atLeast"/>
        <w:ind w:firstLine="284"/>
        <w:jc w:val="lowKashida"/>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500"/>
        <w:gridCol w:w="1599"/>
        <w:gridCol w:w="1599"/>
        <w:gridCol w:w="1114"/>
      </w:tblGrid>
      <w:tr w:rsidR="00873DC7" w:rsidRPr="00873DC7" w14:paraId="32FD8EAE" w14:textId="77777777" w:rsidTr="009021A0">
        <w:trPr>
          <w:jc w:val="center"/>
        </w:trPr>
        <w:tc>
          <w:tcPr>
            <w:tcW w:w="8123" w:type="dxa"/>
            <w:gridSpan w:val="5"/>
            <w:tcBorders>
              <w:bottom w:val="single" w:sz="12" w:space="0" w:color="auto"/>
            </w:tcBorders>
            <w:vAlign w:val="center"/>
          </w:tcPr>
          <w:p w14:paraId="70B03566" w14:textId="7A16E032" w:rsidR="00873DC7" w:rsidRPr="00042BB9" w:rsidRDefault="00873DC7" w:rsidP="00873DC7">
            <w:pPr>
              <w:widowControl w:val="0"/>
              <w:bidi w:val="0"/>
              <w:spacing w:after="0" w:line="240" w:lineRule="auto"/>
              <w:jc w:val="center"/>
              <w:rPr>
                <w:rFonts w:ascii="Times New Roman" w:hAnsi="Times New Roman" w:cs="Times New Roman"/>
                <w:b/>
                <w:bCs/>
                <w:sz w:val="18"/>
                <w:szCs w:val="18"/>
              </w:rPr>
            </w:pPr>
            <w:r w:rsidRPr="00042BB9">
              <w:rPr>
                <w:rFonts w:ascii="Times New Roman" w:hAnsi="Times New Roman" w:cs="Times New Roman"/>
                <w:b/>
                <w:bCs/>
                <w:sz w:val="18"/>
                <w:szCs w:val="18"/>
              </w:rPr>
              <w:t>Table 1. Association between Duke Treadmill Score and SYNTAX score</w:t>
            </w:r>
          </w:p>
        </w:tc>
      </w:tr>
      <w:tr w:rsidR="00873DC7" w:rsidRPr="00873DC7" w14:paraId="6ADCFFC1" w14:textId="77777777" w:rsidTr="009021A0">
        <w:trPr>
          <w:trHeight w:val="37"/>
          <w:jc w:val="center"/>
        </w:trPr>
        <w:tc>
          <w:tcPr>
            <w:tcW w:w="2311" w:type="dxa"/>
            <w:vMerge w:val="restart"/>
            <w:tcBorders>
              <w:top w:val="single" w:sz="12" w:space="0" w:color="auto"/>
            </w:tcBorders>
            <w:vAlign w:val="center"/>
          </w:tcPr>
          <w:p w14:paraId="4457702B" w14:textId="4C50A762" w:rsidR="00873DC7" w:rsidRPr="00042BB9" w:rsidRDefault="00873DC7" w:rsidP="00873DC7">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Coronary artery involvement based on Duke</w:t>
            </w:r>
          </w:p>
        </w:tc>
        <w:tc>
          <w:tcPr>
            <w:tcW w:w="4698" w:type="dxa"/>
            <w:gridSpan w:val="3"/>
            <w:tcBorders>
              <w:top w:val="single" w:sz="12" w:space="0" w:color="auto"/>
              <w:bottom w:val="single" w:sz="2" w:space="0" w:color="auto"/>
            </w:tcBorders>
            <w:vAlign w:val="center"/>
          </w:tcPr>
          <w:p w14:paraId="6976FBFB" w14:textId="3428D4E1" w:rsidR="00873DC7" w:rsidRPr="00042BB9" w:rsidRDefault="0004133C" w:rsidP="0004133C">
            <w:pPr>
              <w:widowControl w:val="0"/>
              <w:bidi w:val="0"/>
              <w:spacing w:after="0" w:line="240" w:lineRule="auto"/>
              <w:jc w:val="center"/>
              <w:rPr>
                <w:rFonts w:ascii="Times New Roman" w:hAnsi="Times New Roman" w:cs="Times New Roman"/>
                <w:b/>
                <w:bCs/>
                <w:sz w:val="16"/>
                <w:szCs w:val="16"/>
              </w:rPr>
            </w:pPr>
            <w:r w:rsidRPr="00042BB9">
              <w:rPr>
                <w:rFonts w:ascii="Times New Roman" w:hAnsi="Times New Roman" w:cs="Times New Roman"/>
                <w:b/>
                <w:bCs/>
                <w:sz w:val="16"/>
                <w:szCs w:val="16"/>
              </w:rPr>
              <w:t>S</w:t>
            </w:r>
            <w:r w:rsidR="00873DC7" w:rsidRPr="00042BB9">
              <w:rPr>
                <w:rFonts w:ascii="Times New Roman" w:hAnsi="Times New Roman" w:cs="Times New Roman"/>
                <w:b/>
                <w:bCs/>
                <w:sz w:val="16"/>
                <w:szCs w:val="16"/>
              </w:rPr>
              <w:t>tenosis of the arteries based on syntax score</w:t>
            </w:r>
          </w:p>
        </w:tc>
        <w:tc>
          <w:tcPr>
            <w:tcW w:w="1114" w:type="dxa"/>
            <w:tcBorders>
              <w:top w:val="single" w:sz="12" w:space="0" w:color="auto"/>
              <w:bottom w:val="single" w:sz="2" w:space="0" w:color="auto"/>
            </w:tcBorders>
            <w:vAlign w:val="center"/>
          </w:tcPr>
          <w:p w14:paraId="14ADCEA3" w14:textId="00ECFC94" w:rsidR="00873DC7" w:rsidRPr="00042BB9" w:rsidRDefault="0004133C" w:rsidP="0004133C">
            <w:pPr>
              <w:widowControl w:val="0"/>
              <w:bidi w:val="0"/>
              <w:spacing w:after="0" w:line="240" w:lineRule="auto"/>
              <w:jc w:val="center"/>
              <w:rPr>
                <w:rFonts w:ascii="Times New Roman" w:hAnsi="Times New Roman" w:cs="Times New Roman"/>
                <w:b/>
                <w:bCs/>
                <w:sz w:val="16"/>
                <w:szCs w:val="16"/>
              </w:rPr>
            </w:pPr>
            <w:r w:rsidRPr="00042BB9">
              <w:rPr>
                <w:rFonts w:ascii="Times New Roman" w:hAnsi="Times New Roman" w:cs="Times New Roman"/>
                <w:b/>
                <w:bCs/>
                <w:i/>
                <w:iCs/>
                <w:sz w:val="16"/>
                <w:szCs w:val="16"/>
              </w:rPr>
              <w:t>P</w:t>
            </w:r>
            <w:r w:rsidR="00873DC7" w:rsidRPr="00042BB9">
              <w:rPr>
                <w:rFonts w:ascii="Times New Roman" w:hAnsi="Times New Roman" w:cs="Times New Roman"/>
                <w:b/>
                <w:bCs/>
                <w:sz w:val="16"/>
                <w:szCs w:val="16"/>
              </w:rPr>
              <w:t>*</w:t>
            </w:r>
          </w:p>
        </w:tc>
      </w:tr>
      <w:tr w:rsidR="00873DC7" w:rsidRPr="00873DC7" w14:paraId="3931CDAF" w14:textId="77777777" w:rsidTr="009021A0">
        <w:trPr>
          <w:jc w:val="center"/>
        </w:trPr>
        <w:tc>
          <w:tcPr>
            <w:tcW w:w="2311" w:type="dxa"/>
            <w:vMerge/>
            <w:tcBorders>
              <w:bottom w:val="single" w:sz="4" w:space="0" w:color="auto"/>
            </w:tcBorders>
            <w:vAlign w:val="center"/>
          </w:tcPr>
          <w:p w14:paraId="3B4C8653" w14:textId="77777777" w:rsidR="00873DC7" w:rsidRPr="00042BB9" w:rsidRDefault="00873DC7" w:rsidP="00873DC7">
            <w:pPr>
              <w:widowControl w:val="0"/>
              <w:bidi w:val="0"/>
              <w:spacing w:after="0" w:line="240" w:lineRule="auto"/>
              <w:jc w:val="lowKashida"/>
              <w:rPr>
                <w:rFonts w:ascii="Times New Roman" w:hAnsi="Times New Roman" w:cs="Times New Roman"/>
                <w:b/>
                <w:bCs/>
                <w:sz w:val="16"/>
                <w:szCs w:val="16"/>
              </w:rPr>
            </w:pPr>
          </w:p>
        </w:tc>
        <w:tc>
          <w:tcPr>
            <w:tcW w:w="1500" w:type="dxa"/>
            <w:tcBorders>
              <w:top w:val="single" w:sz="2" w:space="0" w:color="auto"/>
              <w:bottom w:val="single" w:sz="4" w:space="0" w:color="auto"/>
            </w:tcBorders>
            <w:vAlign w:val="center"/>
          </w:tcPr>
          <w:p w14:paraId="01C9F7B2" w14:textId="77777777" w:rsidR="00873DC7" w:rsidRPr="00F83768" w:rsidRDefault="00873DC7" w:rsidP="0004133C">
            <w:pPr>
              <w:widowControl w:val="0"/>
              <w:bidi w:val="0"/>
              <w:spacing w:after="0" w:line="240" w:lineRule="auto"/>
              <w:jc w:val="center"/>
              <w:rPr>
                <w:rFonts w:ascii="Times New Roman" w:hAnsi="Times New Roman" w:cs="Times New Roman"/>
                <w:b/>
                <w:bCs/>
                <w:sz w:val="14"/>
                <w:szCs w:val="14"/>
              </w:rPr>
            </w:pPr>
            <w:r w:rsidRPr="00F83768">
              <w:rPr>
                <w:rFonts w:ascii="Times New Roman" w:hAnsi="Times New Roman" w:cs="Times New Roman"/>
                <w:b/>
                <w:bCs/>
                <w:sz w:val="14"/>
                <w:szCs w:val="14"/>
              </w:rPr>
              <w:t>Low N (%)</w:t>
            </w:r>
          </w:p>
        </w:tc>
        <w:tc>
          <w:tcPr>
            <w:tcW w:w="1599" w:type="dxa"/>
            <w:tcBorders>
              <w:top w:val="single" w:sz="2" w:space="0" w:color="auto"/>
              <w:bottom w:val="single" w:sz="4" w:space="0" w:color="auto"/>
            </w:tcBorders>
            <w:vAlign w:val="center"/>
          </w:tcPr>
          <w:p w14:paraId="3C301D77" w14:textId="77777777" w:rsidR="00873DC7" w:rsidRPr="00F83768" w:rsidRDefault="00873DC7" w:rsidP="0004133C">
            <w:pPr>
              <w:widowControl w:val="0"/>
              <w:bidi w:val="0"/>
              <w:spacing w:after="0" w:line="240" w:lineRule="auto"/>
              <w:jc w:val="center"/>
              <w:rPr>
                <w:rFonts w:ascii="Times New Roman" w:hAnsi="Times New Roman" w:cs="Times New Roman"/>
                <w:b/>
                <w:bCs/>
                <w:sz w:val="14"/>
                <w:szCs w:val="14"/>
              </w:rPr>
            </w:pPr>
            <w:r w:rsidRPr="00F83768">
              <w:rPr>
                <w:rFonts w:ascii="Times New Roman" w:hAnsi="Times New Roman" w:cs="Times New Roman"/>
                <w:b/>
                <w:bCs/>
                <w:sz w:val="14"/>
                <w:szCs w:val="14"/>
              </w:rPr>
              <w:t>Intermediate</w:t>
            </w:r>
          </w:p>
          <w:p w14:paraId="1CE721BF" w14:textId="7B45C85C" w:rsidR="00873DC7" w:rsidRPr="00F83768" w:rsidRDefault="00873DC7" w:rsidP="0004133C">
            <w:pPr>
              <w:widowControl w:val="0"/>
              <w:bidi w:val="0"/>
              <w:spacing w:after="0" w:line="240" w:lineRule="auto"/>
              <w:jc w:val="center"/>
              <w:rPr>
                <w:rFonts w:ascii="Times New Roman" w:hAnsi="Times New Roman" w:cs="Times New Roman"/>
                <w:b/>
                <w:bCs/>
                <w:sz w:val="14"/>
                <w:szCs w:val="14"/>
              </w:rPr>
            </w:pPr>
            <w:r w:rsidRPr="00F83768">
              <w:rPr>
                <w:rFonts w:ascii="Times New Roman" w:hAnsi="Times New Roman" w:cs="Times New Roman"/>
                <w:b/>
                <w:bCs/>
                <w:sz w:val="14"/>
                <w:szCs w:val="14"/>
              </w:rPr>
              <w:t>N (%)</w:t>
            </w:r>
          </w:p>
        </w:tc>
        <w:tc>
          <w:tcPr>
            <w:tcW w:w="1599" w:type="dxa"/>
            <w:tcBorders>
              <w:top w:val="single" w:sz="2" w:space="0" w:color="auto"/>
              <w:bottom w:val="single" w:sz="4" w:space="0" w:color="auto"/>
            </w:tcBorders>
            <w:vAlign w:val="center"/>
          </w:tcPr>
          <w:p w14:paraId="6A0659C0" w14:textId="77777777" w:rsidR="00873DC7" w:rsidRPr="00F83768" w:rsidRDefault="00873DC7" w:rsidP="0004133C">
            <w:pPr>
              <w:widowControl w:val="0"/>
              <w:bidi w:val="0"/>
              <w:spacing w:after="0" w:line="240" w:lineRule="auto"/>
              <w:jc w:val="center"/>
              <w:rPr>
                <w:rFonts w:ascii="Times New Roman" w:hAnsi="Times New Roman" w:cs="Times New Roman"/>
                <w:b/>
                <w:bCs/>
                <w:sz w:val="14"/>
                <w:szCs w:val="14"/>
              </w:rPr>
            </w:pPr>
            <w:r w:rsidRPr="00F83768">
              <w:rPr>
                <w:rFonts w:ascii="Times New Roman" w:hAnsi="Times New Roman" w:cs="Times New Roman"/>
                <w:b/>
                <w:bCs/>
                <w:sz w:val="14"/>
                <w:szCs w:val="14"/>
              </w:rPr>
              <w:t>High</w:t>
            </w:r>
          </w:p>
          <w:p w14:paraId="10AE11E4" w14:textId="77777777" w:rsidR="00873DC7" w:rsidRPr="00F83768" w:rsidRDefault="00873DC7" w:rsidP="0004133C">
            <w:pPr>
              <w:widowControl w:val="0"/>
              <w:bidi w:val="0"/>
              <w:spacing w:after="0" w:line="240" w:lineRule="auto"/>
              <w:jc w:val="center"/>
              <w:rPr>
                <w:rFonts w:ascii="Times New Roman" w:hAnsi="Times New Roman" w:cs="Times New Roman"/>
                <w:b/>
                <w:bCs/>
                <w:sz w:val="14"/>
                <w:szCs w:val="14"/>
              </w:rPr>
            </w:pPr>
            <w:r w:rsidRPr="00F83768">
              <w:rPr>
                <w:rFonts w:ascii="Times New Roman" w:hAnsi="Times New Roman" w:cs="Times New Roman"/>
                <w:b/>
                <w:bCs/>
                <w:sz w:val="14"/>
                <w:szCs w:val="14"/>
              </w:rPr>
              <w:t>N (%)</w:t>
            </w:r>
          </w:p>
        </w:tc>
        <w:tc>
          <w:tcPr>
            <w:tcW w:w="1114" w:type="dxa"/>
            <w:tcBorders>
              <w:top w:val="single" w:sz="2" w:space="0" w:color="auto"/>
              <w:bottom w:val="single" w:sz="4" w:space="0" w:color="auto"/>
            </w:tcBorders>
            <w:vAlign w:val="center"/>
          </w:tcPr>
          <w:p w14:paraId="00F103F7" w14:textId="2B2D383F" w:rsidR="00873DC7" w:rsidRPr="00042BB9" w:rsidRDefault="00873DC7" w:rsidP="0004133C">
            <w:pPr>
              <w:widowControl w:val="0"/>
              <w:bidi w:val="0"/>
              <w:spacing w:after="0" w:line="240" w:lineRule="auto"/>
              <w:jc w:val="center"/>
              <w:rPr>
                <w:rFonts w:ascii="Times New Roman" w:hAnsi="Times New Roman" w:cs="Times New Roman"/>
                <w:sz w:val="14"/>
                <w:szCs w:val="14"/>
              </w:rPr>
            </w:pPr>
          </w:p>
        </w:tc>
      </w:tr>
      <w:tr w:rsidR="009021A0" w:rsidRPr="00873DC7" w14:paraId="38D8B50E" w14:textId="77777777" w:rsidTr="009021A0">
        <w:trPr>
          <w:jc w:val="center"/>
        </w:trPr>
        <w:tc>
          <w:tcPr>
            <w:tcW w:w="2311" w:type="dxa"/>
            <w:tcBorders>
              <w:top w:val="single" w:sz="4" w:space="0" w:color="auto"/>
            </w:tcBorders>
            <w:vAlign w:val="center"/>
          </w:tcPr>
          <w:p w14:paraId="61CABBB7" w14:textId="4D324839" w:rsidR="009021A0" w:rsidRPr="00042BB9" w:rsidRDefault="009021A0" w:rsidP="009021A0">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Intermediate</w:t>
            </w:r>
          </w:p>
        </w:tc>
        <w:tc>
          <w:tcPr>
            <w:tcW w:w="1500" w:type="dxa"/>
            <w:tcBorders>
              <w:top w:val="single" w:sz="4" w:space="0" w:color="auto"/>
            </w:tcBorders>
            <w:vAlign w:val="center"/>
          </w:tcPr>
          <w:p w14:paraId="3990456E" w14:textId="77777777" w:rsidR="009021A0" w:rsidRPr="00042BB9" w:rsidRDefault="009021A0" w:rsidP="009021A0">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59(76.6)</w:t>
            </w:r>
          </w:p>
        </w:tc>
        <w:tc>
          <w:tcPr>
            <w:tcW w:w="1599" w:type="dxa"/>
            <w:tcBorders>
              <w:top w:val="single" w:sz="4" w:space="0" w:color="auto"/>
            </w:tcBorders>
            <w:vAlign w:val="center"/>
          </w:tcPr>
          <w:p w14:paraId="6EC460A7" w14:textId="77777777" w:rsidR="009021A0" w:rsidRPr="00042BB9" w:rsidRDefault="009021A0" w:rsidP="009021A0">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11(14.3)</w:t>
            </w:r>
          </w:p>
        </w:tc>
        <w:tc>
          <w:tcPr>
            <w:tcW w:w="1599" w:type="dxa"/>
            <w:tcBorders>
              <w:top w:val="single" w:sz="4" w:space="0" w:color="auto"/>
            </w:tcBorders>
            <w:vAlign w:val="center"/>
          </w:tcPr>
          <w:p w14:paraId="7EBCE2BF" w14:textId="77777777" w:rsidR="009021A0" w:rsidRPr="00042BB9" w:rsidRDefault="009021A0" w:rsidP="009021A0">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1(1.3)</w:t>
            </w:r>
          </w:p>
        </w:tc>
        <w:tc>
          <w:tcPr>
            <w:tcW w:w="1114" w:type="dxa"/>
            <w:vMerge w:val="restart"/>
            <w:tcBorders>
              <w:top w:val="single" w:sz="2" w:space="0" w:color="auto"/>
              <w:bottom w:val="single" w:sz="4" w:space="0" w:color="auto"/>
            </w:tcBorders>
            <w:vAlign w:val="center"/>
          </w:tcPr>
          <w:p w14:paraId="2F53B1CC" w14:textId="14824076" w:rsidR="009021A0" w:rsidRPr="00042BB9" w:rsidRDefault="009021A0" w:rsidP="00A13A82">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0.328</w:t>
            </w:r>
          </w:p>
        </w:tc>
      </w:tr>
      <w:tr w:rsidR="009021A0" w:rsidRPr="00873DC7" w14:paraId="10BC0DB6" w14:textId="77777777" w:rsidTr="009021A0">
        <w:trPr>
          <w:jc w:val="center"/>
        </w:trPr>
        <w:tc>
          <w:tcPr>
            <w:tcW w:w="2311" w:type="dxa"/>
            <w:tcBorders>
              <w:bottom w:val="single" w:sz="2" w:space="0" w:color="auto"/>
            </w:tcBorders>
            <w:vAlign w:val="center"/>
          </w:tcPr>
          <w:p w14:paraId="4E88A85A" w14:textId="1D098295" w:rsidR="009021A0" w:rsidRPr="00042BB9" w:rsidRDefault="009021A0" w:rsidP="009021A0">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High</w:t>
            </w:r>
          </w:p>
        </w:tc>
        <w:tc>
          <w:tcPr>
            <w:tcW w:w="1500" w:type="dxa"/>
            <w:tcBorders>
              <w:bottom w:val="single" w:sz="2" w:space="0" w:color="auto"/>
            </w:tcBorders>
            <w:vAlign w:val="center"/>
          </w:tcPr>
          <w:p w14:paraId="6BAF65E0" w14:textId="77777777" w:rsidR="009021A0" w:rsidRPr="00042BB9" w:rsidRDefault="009021A0" w:rsidP="009021A0">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4(5.2)</w:t>
            </w:r>
          </w:p>
        </w:tc>
        <w:tc>
          <w:tcPr>
            <w:tcW w:w="1599" w:type="dxa"/>
            <w:tcBorders>
              <w:bottom w:val="single" w:sz="2" w:space="0" w:color="auto"/>
            </w:tcBorders>
            <w:vAlign w:val="center"/>
          </w:tcPr>
          <w:p w14:paraId="42E432C5" w14:textId="77777777" w:rsidR="009021A0" w:rsidRPr="00042BB9" w:rsidRDefault="009021A0" w:rsidP="009021A0">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2(2.6)</w:t>
            </w:r>
          </w:p>
        </w:tc>
        <w:tc>
          <w:tcPr>
            <w:tcW w:w="1599" w:type="dxa"/>
            <w:tcBorders>
              <w:bottom w:val="single" w:sz="2" w:space="0" w:color="auto"/>
            </w:tcBorders>
            <w:vAlign w:val="center"/>
          </w:tcPr>
          <w:p w14:paraId="477C74BA" w14:textId="77777777" w:rsidR="009021A0" w:rsidRPr="00042BB9" w:rsidRDefault="009021A0" w:rsidP="009021A0">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w:t>
            </w:r>
          </w:p>
        </w:tc>
        <w:tc>
          <w:tcPr>
            <w:tcW w:w="1114" w:type="dxa"/>
            <w:vMerge/>
            <w:tcBorders>
              <w:bottom w:val="single" w:sz="2" w:space="0" w:color="auto"/>
            </w:tcBorders>
            <w:vAlign w:val="center"/>
          </w:tcPr>
          <w:p w14:paraId="0C96D027" w14:textId="77777777" w:rsidR="009021A0" w:rsidRPr="00042BB9" w:rsidRDefault="009021A0" w:rsidP="009021A0">
            <w:pPr>
              <w:widowControl w:val="0"/>
              <w:bidi w:val="0"/>
              <w:spacing w:after="0" w:line="240" w:lineRule="auto"/>
              <w:jc w:val="lowKashida"/>
              <w:rPr>
                <w:rFonts w:ascii="Times New Roman" w:hAnsi="Times New Roman" w:cs="Times New Roman"/>
                <w:sz w:val="14"/>
                <w:szCs w:val="14"/>
              </w:rPr>
            </w:pPr>
          </w:p>
        </w:tc>
      </w:tr>
      <w:tr w:rsidR="009021A0" w:rsidRPr="00873DC7" w14:paraId="13E122C4" w14:textId="77777777" w:rsidTr="009021A0">
        <w:trPr>
          <w:jc w:val="center"/>
        </w:trPr>
        <w:tc>
          <w:tcPr>
            <w:tcW w:w="8123" w:type="dxa"/>
            <w:gridSpan w:val="5"/>
            <w:tcBorders>
              <w:top w:val="single" w:sz="2" w:space="0" w:color="auto"/>
            </w:tcBorders>
            <w:vAlign w:val="center"/>
          </w:tcPr>
          <w:p w14:paraId="1966B2AC" w14:textId="5623C8D1" w:rsidR="009021A0" w:rsidRPr="00042BB9" w:rsidRDefault="009021A0" w:rsidP="009021A0">
            <w:pPr>
              <w:widowControl w:val="0"/>
              <w:bidi w:val="0"/>
              <w:spacing w:after="0" w:line="240" w:lineRule="auto"/>
              <w:jc w:val="lowKashida"/>
              <w:rPr>
                <w:rFonts w:ascii="Times New Roman" w:hAnsi="Times New Roman" w:cs="Times New Roman"/>
                <w:sz w:val="14"/>
                <w:szCs w:val="14"/>
              </w:rPr>
            </w:pPr>
            <w:r w:rsidRPr="00042BB9">
              <w:rPr>
                <w:rFonts w:ascii="Times New Roman" w:hAnsi="Times New Roman" w:cs="Times New Roman"/>
                <w:sz w:val="14"/>
                <w:szCs w:val="14"/>
                <w:lang w:val="en-GB"/>
              </w:rPr>
              <w:t>*For categorical variables, Fisher's Exact test</w:t>
            </w:r>
          </w:p>
        </w:tc>
      </w:tr>
    </w:tbl>
    <w:p w14:paraId="187A2BEA" w14:textId="21F36E46" w:rsidR="00935FEC" w:rsidRDefault="00935FEC" w:rsidP="00935FEC">
      <w:pPr>
        <w:widowControl w:val="0"/>
        <w:bidi w:val="0"/>
        <w:spacing w:after="0" w:line="260" w:lineRule="atLeast"/>
        <w:ind w:firstLine="284"/>
        <w:jc w:val="lowKashida"/>
        <w:rPr>
          <w:rFonts w:ascii="Times New Roman" w:hAnsi="Times New Roman" w:cs="Times New Roman"/>
          <w:sz w:val="20"/>
          <w:szCs w:val="20"/>
        </w:rPr>
      </w:pPr>
    </w:p>
    <w:tbl>
      <w:tblPr>
        <w:tblStyle w:val="TableGrid1"/>
        <w:tblW w:w="82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1735"/>
        <w:gridCol w:w="1097"/>
        <w:gridCol w:w="1137"/>
        <w:gridCol w:w="3175"/>
      </w:tblGrid>
      <w:tr w:rsidR="008A30DA" w:rsidRPr="008A30DA" w14:paraId="64A44DE6" w14:textId="77777777" w:rsidTr="001F1028">
        <w:trPr>
          <w:jc w:val="center"/>
        </w:trPr>
        <w:tc>
          <w:tcPr>
            <w:tcW w:w="8287" w:type="dxa"/>
            <w:gridSpan w:val="5"/>
            <w:tcBorders>
              <w:bottom w:val="single" w:sz="12" w:space="0" w:color="auto"/>
            </w:tcBorders>
            <w:vAlign w:val="center"/>
          </w:tcPr>
          <w:p w14:paraId="1A811235" w14:textId="7117298D" w:rsidR="008A30DA" w:rsidRPr="00042BB9" w:rsidRDefault="008A30DA" w:rsidP="008A30DA">
            <w:pPr>
              <w:widowControl w:val="0"/>
              <w:bidi w:val="0"/>
              <w:spacing w:after="0" w:line="240" w:lineRule="auto"/>
              <w:jc w:val="center"/>
              <w:rPr>
                <w:rFonts w:ascii="Times New Roman" w:hAnsi="Times New Roman" w:cs="Times New Roman"/>
                <w:b/>
                <w:bCs/>
                <w:sz w:val="18"/>
                <w:szCs w:val="18"/>
              </w:rPr>
            </w:pPr>
            <w:r w:rsidRPr="00042BB9">
              <w:rPr>
                <w:rFonts w:ascii="Times New Roman" w:hAnsi="Times New Roman" w:cs="Times New Roman"/>
                <w:b/>
                <w:bCs/>
                <w:sz w:val="18"/>
                <w:szCs w:val="18"/>
              </w:rPr>
              <w:t>Table 2. Regression coefficients and odds ratio of predictors related to positive EST based on Duke Treadmill</w:t>
            </w:r>
          </w:p>
        </w:tc>
      </w:tr>
      <w:tr w:rsidR="00C447B4" w:rsidRPr="008A30DA" w14:paraId="0FCCB7D6" w14:textId="77777777" w:rsidTr="001F1028">
        <w:trPr>
          <w:trHeight w:val="35"/>
          <w:jc w:val="center"/>
        </w:trPr>
        <w:tc>
          <w:tcPr>
            <w:tcW w:w="1143" w:type="dxa"/>
            <w:tcBorders>
              <w:top w:val="single" w:sz="12" w:space="0" w:color="auto"/>
              <w:bottom w:val="single" w:sz="2" w:space="0" w:color="auto"/>
            </w:tcBorders>
            <w:vAlign w:val="center"/>
          </w:tcPr>
          <w:p w14:paraId="0E4D57CF"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Variable</w:t>
            </w:r>
          </w:p>
        </w:tc>
        <w:tc>
          <w:tcPr>
            <w:tcW w:w="1735" w:type="dxa"/>
            <w:tcBorders>
              <w:top w:val="single" w:sz="12" w:space="0" w:color="auto"/>
              <w:bottom w:val="single" w:sz="2" w:space="0" w:color="auto"/>
            </w:tcBorders>
            <w:vAlign w:val="center"/>
          </w:tcPr>
          <w:p w14:paraId="482E5F37" w14:textId="77777777" w:rsidR="008A30DA" w:rsidRPr="00042BB9" w:rsidRDefault="008A30DA" w:rsidP="00E83E9B">
            <w:pPr>
              <w:widowControl w:val="0"/>
              <w:bidi w:val="0"/>
              <w:spacing w:after="0" w:line="240" w:lineRule="auto"/>
              <w:jc w:val="center"/>
              <w:rPr>
                <w:rFonts w:ascii="Times New Roman" w:hAnsi="Times New Roman" w:cs="Times New Roman"/>
                <w:b/>
                <w:bCs/>
                <w:sz w:val="16"/>
                <w:szCs w:val="16"/>
              </w:rPr>
            </w:pPr>
            <w:r w:rsidRPr="00042BB9">
              <w:rPr>
                <w:rFonts w:ascii="Times New Roman" w:hAnsi="Times New Roman" w:cs="Times New Roman"/>
                <w:b/>
                <w:bCs/>
                <w:sz w:val="16"/>
                <w:szCs w:val="16"/>
              </w:rPr>
              <w:t>Condition</w:t>
            </w:r>
          </w:p>
        </w:tc>
        <w:tc>
          <w:tcPr>
            <w:tcW w:w="1097" w:type="dxa"/>
            <w:tcBorders>
              <w:top w:val="single" w:sz="12" w:space="0" w:color="auto"/>
              <w:bottom w:val="single" w:sz="2" w:space="0" w:color="auto"/>
            </w:tcBorders>
            <w:vAlign w:val="center"/>
          </w:tcPr>
          <w:p w14:paraId="3607919B" w14:textId="77777777" w:rsidR="008A30DA" w:rsidRPr="00042BB9" w:rsidRDefault="008A30DA" w:rsidP="00E83E9B">
            <w:pPr>
              <w:widowControl w:val="0"/>
              <w:bidi w:val="0"/>
              <w:spacing w:after="0" w:line="240" w:lineRule="auto"/>
              <w:jc w:val="center"/>
              <w:rPr>
                <w:rFonts w:ascii="Times New Roman" w:hAnsi="Times New Roman" w:cs="Times New Roman"/>
                <w:b/>
                <w:bCs/>
                <w:sz w:val="16"/>
                <w:szCs w:val="16"/>
              </w:rPr>
            </w:pPr>
            <w:r w:rsidRPr="00042BB9">
              <w:rPr>
                <w:rFonts w:ascii="Times New Roman" w:hAnsi="Times New Roman" w:cs="Times New Roman"/>
                <w:b/>
                <w:bCs/>
                <w:sz w:val="16"/>
                <w:szCs w:val="16"/>
              </w:rPr>
              <w:t>N (%)</w:t>
            </w:r>
          </w:p>
        </w:tc>
        <w:tc>
          <w:tcPr>
            <w:tcW w:w="1137" w:type="dxa"/>
            <w:tcBorders>
              <w:top w:val="single" w:sz="12" w:space="0" w:color="auto"/>
              <w:bottom w:val="single" w:sz="2" w:space="0" w:color="auto"/>
            </w:tcBorders>
            <w:vAlign w:val="center"/>
          </w:tcPr>
          <w:p w14:paraId="7FF34534" w14:textId="7726C821" w:rsidR="008A30DA" w:rsidRPr="00042BB9" w:rsidRDefault="008A30DA" w:rsidP="00E83E9B">
            <w:pPr>
              <w:widowControl w:val="0"/>
              <w:bidi w:val="0"/>
              <w:spacing w:after="0" w:line="240" w:lineRule="auto"/>
              <w:jc w:val="center"/>
              <w:rPr>
                <w:rFonts w:ascii="Times New Roman" w:hAnsi="Times New Roman" w:cs="Times New Roman"/>
                <w:b/>
                <w:bCs/>
                <w:i/>
                <w:iCs/>
                <w:sz w:val="16"/>
                <w:szCs w:val="16"/>
              </w:rPr>
            </w:pPr>
            <w:r w:rsidRPr="00042BB9">
              <w:rPr>
                <w:rFonts w:ascii="Times New Roman" w:hAnsi="Times New Roman" w:cs="Times New Roman"/>
                <w:b/>
                <w:bCs/>
                <w:i/>
                <w:iCs/>
                <w:sz w:val="16"/>
                <w:szCs w:val="16"/>
              </w:rPr>
              <w:t>P</w:t>
            </w:r>
          </w:p>
        </w:tc>
        <w:tc>
          <w:tcPr>
            <w:tcW w:w="3175" w:type="dxa"/>
            <w:tcBorders>
              <w:top w:val="single" w:sz="12" w:space="0" w:color="auto"/>
              <w:bottom w:val="single" w:sz="2" w:space="0" w:color="auto"/>
            </w:tcBorders>
            <w:vAlign w:val="center"/>
          </w:tcPr>
          <w:p w14:paraId="32B2C8C3" w14:textId="77777777" w:rsidR="008A30DA" w:rsidRPr="00042BB9" w:rsidRDefault="008A30DA" w:rsidP="00E83E9B">
            <w:pPr>
              <w:widowControl w:val="0"/>
              <w:bidi w:val="0"/>
              <w:spacing w:after="0" w:line="240" w:lineRule="auto"/>
              <w:jc w:val="center"/>
              <w:rPr>
                <w:rFonts w:ascii="Times New Roman" w:hAnsi="Times New Roman" w:cs="Times New Roman"/>
                <w:b/>
                <w:bCs/>
                <w:sz w:val="16"/>
                <w:szCs w:val="16"/>
              </w:rPr>
            </w:pPr>
            <w:r w:rsidRPr="00042BB9">
              <w:rPr>
                <w:rFonts w:ascii="Times New Roman" w:hAnsi="Times New Roman" w:cs="Times New Roman"/>
                <w:b/>
                <w:bCs/>
                <w:sz w:val="16"/>
                <w:szCs w:val="16"/>
              </w:rPr>
              <w:t>Univariate OR(CI)</w:t>
            </w:r>
          </w:p>
        </w:tc>
      </w:tr>
      <w:tr w:rsidR="008A30DA" w:rsidRPr="008A30DA" w14:paraId="6DD01D5E" w14:textId="77777777" w:rsidTr="001F1028">
        <w:trPr>
          <w:jc w:val="center"/>
        </w:trPr>
        <w:tc>
          <w:tcPr>
            <w:tcW w:w="1143" w:type="dxa"/>
            <w:vMerge w:val="restart"/>
            <w:tcBorders>
              <w:top w:val="single" w:sz="2" w:space="0" w:color="auto"/>
            </w:tcBorders>
            <w:vAlign w:val="center"/>
          </w:tcPr>
          <w:p w14:paraId="3BB53BCC" w14:textId="32C17555"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Gender</w:t>
            </w:r>
          </w:p>
        </w:tc>
        <w:tc>
          <w:tcPr>
            <w:tcW w:w="1735" w:type="dxa"/>
            <w:tcBorders>
              <w:top w:val="single" w:sz="2" w:space="0" w:color="auto"/>
            </w:tcBorders>
            <w:vAlign w:val="center"/>
          </w:tcPr>
          <w:p w14:paraId="32C3DDA6"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Male</w:t>
            </w:r>
          </w:p>
        </w:tc>
        <w:tc>
          <w:tcPr>
            <w:tcW w:w="1097" w:type="dxa"/>
            <w:tcBorders>
              <w:top w:val="single" w:sz="2" w:space="0" w:color="auto"/>
            </w:tcBorders>
            <w:vAlign w:val="center"/>
          </w:tcPr>
          <w:p w14:paraId="1F1AE94C"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74(13.8)</w:t>
            </w:r>
          </w:p>
        </w:tc>
        <w:tc>
          <w:tcPr>
            <w:tcW w:w="1137" w:type="dxa"/>
            <w:vMerge w:val="restart"/>
            <w:tcBorders>
              <w:top w:val="single" w:sz="2" w:space="0" w:color="auto"/>
            </w:tcBorders>
            <w:vAlign w:val="center"/>
          </w:tcPr>
          <w:p w14:paraId="6674C0BB"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0.012</w:t>
            </w:r>
          </w:p>
        </w:tc>
        <w:tc>
          <w:tcPr>
            <w:tcW w:w="3175" w:type="dxa"/>
            <w:tcBorders>
              <w:top w:val="single" w:sz="2" w:space="0" w:color="auto"/>
            </w:tcBorders>
            <w:vAlign w:val="center"/>
          </w:tcPr>
          <w:p w14:paraId="2812A1A6"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1.0 (ref.)</w:t>
            </w:r>
          </w:p>
        </w:tc>
      </w:tr>
      <w:tr w:rsidR="00C447B4" w:rsidRPr="008A30DA" w14:paraId="3A1BC865" w14:textId="77777777" w:rsidTr="001F1028">
        <w:trPr>
          <w:jc w:val="center"/>
        </w:trPr>
        <w:tc>
          <w:tcPr>
            <w:tcW w:w="1143" w:type="dxa"/>
            <w:vMerge/>
            <w:vAlign w:val="center"/>
          </w:tcPr>
          <w:p w14:paraId="64038499"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7602DFAF"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Female</w:t>
            </w:r>
          </w:p>
        </w:tc>
        <w:tc>
          <w:tcPr>
            <w:tcW w:w="1097" w:type="dxa"/>
            <w:vAlign w:val="center"/>
          </w:tcPr>
          <w:p w14:paraId="674C314F"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44(8.8)</w:t>
            </w:r>
          </w:p>
        </w:tc>
        <w:tc>
          <w:tcPr>
            <w:tcW w:w="1137" w:type="dxa"/>
            <w:vMerge/>
            <w:vAlign w:val="center"/>
          </w:tcPr>
          <w:p w14:paraId="710CA3E6"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0CF8A698"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0.377(0.133-1.068)</w:t>
            </w:r>
          </w:p>
        </w:tc>
      </w:tr>
      <w:tr w:rsidR="008A30DA" w:rsidRPr="008A30DA" w14:paraId="1BC14103" w14:textId="77777777" w:rsidTr="001F1028">
        <w:trPr>
          <w:jc w:val="center"/>
        </w:trPr>
        <w:tc>
          <w:tcPr>
            <w:tcW w:w="1143" w:type="dxa"/>
            <w:vMerge w:val="restart"/>
            <w:vAlign w:val="center"/>
          </w:tcPr>
          <w:p w14:paraId="56E3A6DA" w14:textId="3420EC01"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Age</w:t>
            </w:r>
          </w:p>
        </w:tc>
        <w:tc>
          <w:tcPr>
            <w:tcW w:w="1735" w:type="dxa"/>
            <w:vAlign w:val="center"/>
          </w:tcPr>
          <w:p w14:paraId="7684E311"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&lt;30</w:t>
            </w:r>
          </w:p>
        </w:tc>
        <w:tc>
          <w:tcPr>
            <w:tcW w:w="1097" w:type="dxa"/>
            <w:vAlign w:val="center"/>
          </w:tcPr>
          <w:p w14:paraId="6307F644"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1(2.1)</w:t>
            </w:r>
          </w:p>
        </w:tc>
        <w:tc>
          <w:tcPr>
            <w:tcW w:w="1137" w:type="dxa"/>
            <w:vMerge w:val="restart"/>
            <w:vAlign w:val="center"/>
          </w:tcPr>
          <w:p w14:paraId="437F688B"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0.001</w:t>
            </w:r>
          </w:p>
        </w:tc>
        <w:tc>
          <w:tcPr>
            <w:tcW w:w="3175" w:type="dxa"/>
            <w:vMerge w:val="restart"/>
            <w:vAlign w:val="center"/>
          </w:tcPr>
          <w:p w14:paraId="09DA6E2C"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1.072(1.046-1.099)</w:t>
            </w:r>
          </w:p>
        </w:tc>
      </w:tr>
      <w:tr w:rsidR="00C447B4" w:rsidRPr="008A30DA" w14:paraId="0EB3CBD8" w14:textId="77777777" w:rsidTr="001F1028">
        <w:trPr>
          <w:jc w:val="center"/>
        </w:trPr>
        <w:tc>
          <w:tcPr>
            <w:tcW w:w="1143" w:type="dxa"/>
            <w:vMerge/>
            <w:vAlign w:val="center"/>
          </w:tcPr>
          <w:p w14:paraId="5FE7DE50"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5D48952D"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31-40</w:t>
            </w:r>
          </w:p>
        </w:tc>
        <w:tc>
          <w:tcPr>
            <w:tcW w:w="1097" w:type="dxa"/>
            <w:vAlign w:val="center"/>
          </w:tcPr>
          <w:p w14:paraId="448FD1B0"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3(1.3)</w:t>
            </w:r>
          </w:p>
        </w:tc>
        <w:tc>
          <w:tcPr>
            <w:tcW w:w="1137" w:type="dxa"/>
            <w:vMerge/>
            <w:vAlign w:val="center"/>
          </w:tcPr>
          <w:p w14:paraId="5C6C2DD2"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Merge/>
            <w:vAlign w:val="center"/>
          </w:tcPr>
          <w:p w14:paraId="3D26A5CF"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r>
      <w:tr w:rsidR="008A30DA" w:rsidRPr="008A30DA" w14:paraId="551270B9" w14:textId="77777777" w:rsidTr="001F1028">
        <w:trPr>
          <w:jc w:val="center"/>
        </w:trPr>
        <w:tc>
          <w:tcPr>
            <w:tcW w:w="1143" w:type="dxa"/>
            <w:vMerge/>
            <w:vAlign w:val="center"/>
          </w:tcPr>
          <w:p w14:paraId="229FE88D"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6BA91CD9"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41-50</w:t>
            </w:r>
          </w:p>
        </w:tc>
        <w:tc>
          <w:tcPr>
            <w:tcW w:w="1097" w:type="dxa"/>
            <w:vAlign w:val="center"/>
          </w:tcPr>
          <w:p w14:paraId="51C49071"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31(9.1)</w:t>
            </w:r>
          </w:p>
        </w:tc>
        <w:tc>
          <w:tcPr>
            <w:tcW w:w="1137" w:type="dxa"/>
            <w:vMerge/>
            <w:vAlign w:val="center"/>
          </w:tcPr>
          <w:p w14:paraId="7CE61032"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Merge/>
            <w:vAlign w:val="center"/>
          </w:tcPr>
          <w:p w14:paraId="21084381"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r>
      <w:tr w:rsidR="00C447B4" w:rsidRPr="008A30DA" w14:paraId="4F190B72" w14:textId="77777777" w:rsidTr="001F1028">
        <w:trPr>
          <w:jc w:val="center"/>
        </w:trPr>
        <w:tc>
          <w:tcPr>
            <w:tcW w:w="1143" w:type="dxa"/>
            <w:vMerge/>
            <w:vAlign w:val="center"/>
          </w:tcPr>
          <w:p w14:paraId="3F7B4046"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765D99D0"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51-60</w:t>
            </w:r>
          </w:p>
        </w:tc>
        <w:tc>
          <w:tcPr>
            <w:tcW w:w="1097" w:type="dxa"/>
            <w:vAlign w:val="center"/>
          </w:tcPr>
          <w:p w14:paraId="7FE2BF56"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48(16.2)</w:t>
            </w:r>
          </w:p>
        </w:tc>
        <w:tc>
          <w:tcPr>
            <w:tcW w:w="1137" w:type="dxa"/>
            <w:vMerge/>
            <w:vAlign w:val="center"/>
          </w:tcPr>
          <w:p w14:paraId="38D35355"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Merge/>
            <w:vAlign w:val="center"/>
          </w:tcPr>
          <w:p w14:paraId="1E30BEEB"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r>
      <w:tr w:rsidR="008A30DA" w:rsidRPr="008A30DA" w14:paraId="63765444" w14:textId="77777777" w:rsidTr="001F1028">
        <w:trPr>
          <w:jc w:val="center"/>
        </w:trPr>
        <w:tc>
          <w:tcPr>
            <w:tcW w:w="1143" w:type="dxa"/>
            <w:vMerge/>
            <w:vAlign w:val="center"/>
          </w:tcPr>
          <w:p w14:paraId="0ED8F899"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34C5B370"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&gt;61</w:t>
            </w:r>
          </w:p>
        </w:tc>
        <w:tc>
          <w:tcPr>
            <w:tcW w:w="1097" w:type="dxa"/>
            <w:vAlign w:val="center"/>
          </w:tcPr>
          <w:p w14:paraId="1F81AFD3"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35(29.2)</w:t>
            </w:r>
          </w:p>
        </w:tc>
        <w:tc>
          <w:tcPr>
            <w:tcW w:w="1137" w:type="dxa"/>
            <w:vMerge/>
            <w:vAlign w:val="center"/>
          </w:tcPr>
          <w:p w14:paraId="4D42E6DA"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Merge/>
            <w:vAlign w:val="center"/>
          </w:tcPr>
          <w:p w14:paraId="1A9F11B0"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r>
      <w:tr w:rsidR="00C447B4" w:rsidRPr="008A30DA" w14:paraId="51B4D3F9" w14:textId="77777777" w:rsidTr="001F1028">
        <w:trPr>
          <w:jc w:val="center"/>
        </w:trPr>
        <w:tc>
          <w:tcPr>
            <w:tcW w:w="1143" w:type="dxa"/>
            <w:vMerge w:val="restart"/>
            <w:vAlign w:val="center"/>
          </w:tcPr>
          <w:p w14:paraId="4D8BB1E8" w14:textId="2C8CAC72"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Job</w:t>
            </w:r>
          </w:p>
        </w:tc>
        <w:tc>
          <w:tcPr>
            <w:tcW w:w="1735" w:type="dxa"/>
            <w:vAlign w:val="center"/>
          </w:tcPr>
          <w:p w14:paraId="0334FF21"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housewife</w:t>
            </w:r>
          </w:p>
        </w:tc>
        <w:tc>
          <w:tcPr>
            <w:tcW w:w="1097" w:type="dxa"/>
            <w:vAlign w:val="center"/>
          </w:tcPr>
          <w:p w14:paraId="232C5368"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39(9.7)</w:t>
            </w:r>
          </w:p>
        </w:tc>
        <w:tc>
          <w:tcPr>
            <w:tcW w:w="1137" w:type="dxa"/>
            <w:vMerge w:val="restart"/>
            <w:vAlign w:val="center"/>
          </w:tcPr>
          <w:p w14:paraId="76887C05"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0.001</w:t>
            </w:r>
          </w:p>
        </w:tc>
        <w:tc>
          <w:tcPr>
            <w:tcW w:w="3175" w:type="dxa"/>
            <w:vAlign w:val="center"/>
          </w:tcPr>
          <w:p w14:paraId="6D0AC858"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0.527(0.162-1.712)</w:t>
            </w:r>
          </w:p>
        </w:tc>
      </w:tr>
      <w:tr w:rsidR="008A30DA" w:rsidRPr="008A30DA" w14:paraId="50D81ECC" w14:textId="77777777" w:rsidTr="001F1028">
        <w:trPr>
          <w:jc w:val="center"/>
        </w:trPr>
        <w:tc>
          <w:tcPr>
            <w:tcW w:w="1143" w:type="dxa"/>
            <w:vMerge/>
            <w:vAlign w:val="center"/>
          </w:tcPr>
          <w:p w14:paraId="2134E8FA"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05DA796B"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Self-employed</w:t>
            </w:r>
          </w:p>
        </w:tc>
        <w:tc>
          <w:tcPr>
            <w:tcW w:w="1097" w:type="dxa"/>
            <w:vAlign w:val="center"/>
          </w:tcPr>
          <w:p w14:paraId="2970B2FF"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42(12.1)</w:t>
            </w:r>
          </w:p>
        </w:tc>
        <w:tc>
          <w:tcPr>
            <w:tcW w:w="1137" w:type="dxa"/>
            <w:vMerge/>
            <w:vAlign w:val="center"/>
          </w:tcPr>
          <w:p w14:paraId="638FB228"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1AB29A5A"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0.294(0.137-0.635)</w:t>
            </w:r>
          </w:p>
        </w:tc>
      </w:tr>
      <w:tr w:rsidR="00C447B4" w:rsidRPr="008A30DA" w14:paraId="5AEE1755" w14:textId="77777777" w:rsidTr="001F1028">
        <w:trPr>
          <w:jc w:val="center"/>
        </w:trPr>
        <w:tc>
          <w:tcPr>
            <w:tcW w:w="1143" w:type="dxa"/>
            <w:vMerge/>
            <w:vAlign w:val="center"/>
          </w:tcPr>
          <w:p w14:paraId="0E22697B"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59354057"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retired</w:t>
            </w:r>
          </w:p>
        </w:tc>
        <w:tc>
          <w:tcPr>
            <w:tcW w:w="1097" w:type="dxa"/>
            <w:vAlign w:val="center"/>
          </w:tcPr>
          <w:p w14:paraId="6AF22D55"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8(13.8)</w:t>
            </w:r>
          </w:p>
        </w:tc>
        <w:tc>
          <w:tcPr>
            <w:tcW w:w="1137" w:type="dxa"/>
            <w:vMerge/>
            <w:vAlign w:val="center"/>
          </w:tcPr>
          <w:p w14:paraId="67C20D03"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1A7A251A"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0.128(0.045-0.361)</w:t>
            </w:r>
          </w:p>
        </w:tc>
      </w:tr>
      <w:tr w:rsidR="008A30DA" w:rsidRPr="008A30DA" w14:paraId="3C401BF1" w14:textId="77777777" w:rsidTr="001F1028">
        <w:trPr>
          <w:jc w:val="center"/>
        </w:trPr>
        <w:tc>
          <w:tcPr>
            <w:tcW w:w="1143" w:type="dxa"/>
            <w:vMerge/>
            <w:vAlign w:val="center"/>
          </w:tcPr>
          <w:p w14:paraId="7B01FD41"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165D9D9A"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employed</w:t>
            </w:r>
          </w:p>
        </w:tc>
        <w:tc>
          <w:tcPr>
            <w:tcW w:w="1097" w:type="dxa"/>
            <w:vAlign w:val="center"/>
          </w:tcPr>
          <w:p w14:paraId="2073E182"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12(6.7)</w:t>
            </w:r>
          </w:p>
        </w:tc>
        <w:tc>
          <w:tcPr>
            <w:tcW w:w="1137" w:type="dxa"/>
            <w:vMerge/>
            <w:vAlign w:val="center"/>
          </w:tcPr>
          <w:p w14:paraId="189EF36C"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24ED3CBE"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0.256(0.101-0.648)</w:t>
            </w:r>
          </w:p>
        </w:tc>
      </w:tr>
      <w:tr w:rsidR="00C447B4" w:rsidRPr="008A30DA" w14:paraId="3C78710D" w14:textId="77777777" w:rsidTr="001F1028">
        <w:trPr>
          <w:jc w:val="center"/>
        </w:trPr>
        <w:tc>
          <w:tcPr>
            <w:tcW w:w="1143" w:type="dxa"/>
            <w:vMerge/>
            <w:vAlign w:val="center"/>
          </w:tcPr>
          <w:p w14:paraId="027CBB01"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061ECFA9"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Farmer</w:t>
            </w:r>
          </w:p>
        </w:tc>
        <w:tc>
          <w:tcPr>
            <w:tcW w:w="1097" w:type="dxa"/>
            <w:vAlign w:val="center"/>
          </w:tcPr>
          <w:p w14:paraId="67114602"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12(38.6)</w:t>
            </w:r>
          </w:p>
        </w:tc>
        <w:tc>
          <w:tcPr>
            <w:tcW w:w="1137" w:type="dxa"/>
            <w:vMerge/>
            <w:vAlign w:val="center"/>
          </w:tcPr>
          <w:p w14:paraId="1CB7B3BB"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4E76BE89"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1.0 (ref.)</w:t>
            </w:r>
          </w:p>
        </w:tc>
      </w:tr>
      <w:tr w:rsidR="008A30DA" w:rsidRPr="008A30DA" w14:paraId="2352CA25" w14:textId="77777777" w:rsidTr="001F1028">
        <w:trPr>
          <w:jc w:val="center"/>
        </w:trPr>
        <w:tc>
          <w:tcPr>
            <w:tcW w:w="1143" w:type="dxa"/>
            <w:vMerge/>
            <w:vAlign w:val="center"/>
          </w:tcPr>
          <w:p w14:paraId="7395CD0C"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p>
        </w:tc>
        <w:tc>
          <w:tcPr>
            <w:tcW w:w="1735" w:type="dxa"/>
            <w:vAlign w:val="center"/>
          </w:tcPr>
          <w:p w14:paraId="54E83095"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Student</w:t>
            </w:r>
          </w:p>
        </w:tc>
        <w:tc>
          <w:tcPr>
            <w:tcW w:w="1097" w:type="dxa"/>
            <w:vAlign w:val="center"/>
          </w:tcPr>
          <w:p w14:paraId="6A9C9B45"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w:t>
            </w:r>
          </w:p>
        </w:tc>
        <w:tc>
          <w:tcPr>
            <w:tcW w:w="1137" w:type="dxa"/>
            <w:vMerge/>
            <w:vAlign w:val="center"/>
          </w:tcPr>
          <w:p w14:paraId="14FD896D"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5D8DC887"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w:t>
            </w:r>
          </w:p>
        </w:tc>
      </w:tr>
      <w:tr w:rsidR="00C447B4" w:rsidRPr="008A30DA" w14:paraId="2B21F5A8" w14:textId="77777777" w:rsidTr="001F1028">
        <w:trPr>
          <w:jc w:val="center"/>
        </w:trPr>
        <w:tc>
          <w:tcPr>
            <w:tcW w:w="1143" w:type="dxa"/>
            <w:vMerge w:val="restart"/>
            <w:vAlign w:val="center"/>
          </w:tcPr>
          <w:p w14:paraId="3A21C4E2" w14:textId="77777777" w:rsidR="008A30DA" w:rsidRPr="00042BB9" w:rsidRDefault="008A30DA" w:rsidP="008A30DA">
            <w:pPr>
              <w:widowControl w:val="0"/>
              <w:bidi w:val="0"/>
              <w:spacing w:after="0" w:line="240" w:lineRule="auto"/>
              <w:jc w:val="lowKashida"/>
              <w:rPr>
                <w:rFonts w:ascii="Times New Roman" w:hAnsi="Times New Roman" w:cs="Times New Roman"/>
                <w:b/>
                <w:bCs/>
                <w:sz w:val="16"/>
                <w:szCs w:val="16"/>
              </w:rPr>
            </w:pPr>
            <w:r w:rsidRPr="00042BB9">
              <w:rPr>
                <w:rFonts w:ascii="Times New Roman" w:hAnsi="Times New Roman" w:cs="Times New Roman"/>
                <w:b/>
                <w:bCs/>
                <w:sz w:val="16"/>
                <w:szCs w:val="16"/>
              </w:rPr>
              <w:t>HTN</w:t>
            </w:r>
          </w:p>
        </w:tc>
        <w:tc>
          <w:tcPr>
            <w:tcW w:w="1735" w:type="dxa"/>
            <w:vAlign w:val="center"/>
          </w:tcPr>
          <w:p w14:paraId="3C8AEAF8"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Yes</w:t>
            </w:r>
          </w:p>
        </w:tc>
        <w:tc>
          <w:tcPr>
            <w:tcW w:w="1097" w:type="dxa"/>
            <w:vAlign w:val="center"/>
          </w:tcPr>
          <w:p w14:paraId="3864EFE8"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62(25.9)</w:t>
            </w:r>
          </w:p>
        </w:tc>
        <w:tc>
          <w:tcPr>
            <w:tcW w:w="1137" w:type="dxa"/>
            <w:vMerge w:val="restart"/>
            <w:vAlign w:val="center"/>
          </w:tcPr>
          <w:p w14:paraId="13545985"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0.001</w:t>
            </w:r>
          </w:p>
        </w:tc>
        <w:tc>
          <w:tcPr>
            <w:tcW w:w="3175" w:type="dxa"/>
            <w:vAlign w:val="center"/>
          </w:tcPr>
          <w:p w14:paraId="25FB0CAC" w14:textId="77777777" w:rsidR="008A30DA" w:rsidRPr="00042BB9" w:rsidRDefault="008A30DA" w:rsidP="00E83E9B">
            <w:pPr>
              <w:widowControl w:val="0"/>
              <w:bidi w:val="0"/>
              <w:spacing w:after="0" w:line="240" w:lineRule="auto"/>
              <w:jc w:val="center"/>
              <w:rPr>
                <w:rFonts w:ascii="Times New Roman" w:hAnsi="Times New Roman" w:cs="Times New Roman"/>
                <w:sz w:val="14"/>
                <w:szCs w:val="14"/>
              </w:rPr>
            </w:pPr>
            <w:r w:rsidRPr="00042BB9">
              <w:rPr>
                <w:rFonts w:ascii="Times New Roman" w:hAnsi="Times New Roman" w:cs="Times New Roman"/>
                <w:sz w:val="14"/>
                <w:szCs w:val="14"/>
              </w:rPr>
              <w:t>3.235(2.097-4.992)</w:t>
            </w:r>
          </w:p>
        </w:tc>
      </w:tr>
      <w:tr w:rsidR="008A30DA" w:rsidRPr="008A30DA" w14:paraId="70160E58" w14:textId="77777777" w:rsidTr="001F1028">
        <w:trPr>
          <w:jc w:val="center"/>
        </w:trPr>
        <w:tc>
          <w:tcPr>
            <w:tcW w:w="1143" w:type="dxa"/>
            <w:vMerge/>
            <w:vAlign w:val="center"/>
          </w:tcPr>
          <w:p w14:paraId="50D9F955" w14:textId="77777777" w:rsidR="008A30DA" w:rsidRPr="008A30DA" w:rsidRDefault="008A30DA" w:rsidP="008A30DA">
            <w:pPr>
              <w:widowControl w:val="0"/>
              <w:bidi w:val="0"/>
              <w:spacing w:after="0" w:line="240" w:lineRule="auto"/>
              <w:jc w:val="lowKashida"/>
              <w:rPr>
                <w:rFonts w:ascii="Times New Roman" w:hAnsi="Times New Roman" w:cs="Times New Roman"/>
                <w:b/>
                <w:bCs/>
                <w:sz w:val="20"/>
                <w:szCs w:val="20"/>
              </w:rPr>
            </w:pPr>
          </w:p>
        </w:tc>
        <w:tc>
          <w:tcPr>
            <w:tcW w:w="1735" w:type="dxa"/>
            <w:vAlign w:val="center"/>
          </w:tcPr>
          <w:p w14:paraId="553F20C6"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No</w:t>
            </w:r>
          </w:p>
        </w:tc>
        <w:tc>
          <w:tcPr>
            <w:tcW w:w="1097" w:type="dxa"/>
            <w:vAlign w:val="center"/>
          </w:tcPr>
          <w:p w14:paraId="71D91F2C"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56(7.1)</w:t>
            </w:r>
          </w:p>
        </w:tc>
        <w:tc>
          <w:tcPr>
            <w:tcW w:w="1137" w:type="dxa"/>
            <w:vMerge/>
            <w:vAlign w:val="center"/>
          </w:tcPr>
          <w:p w14:paraId="318DD39F"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28FC3F53"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1.0 (ref.)</w:t>
            </w:r>
          </w:p>
        </w:tc>
      </w:tr>
      <w:tr w:rsidR="00C447B4" w:rsidRPr="008A30DA" w14:paraId="4CFBA53F" w14:textId="77777777" w:rsidTr="001F1028">
        <w:trPr>
          <w:jc w:val="center"/>
        </w:trPr>
        <w:tc>
          <w:tcPr>
            <w:tcW w:w="1143" w:type="dxa"/>
            <w:vMerge w:val="restart"/>
            <w:vAlign w:val="center"/>
          </w:tcPr>
          <w:p w14:paraId="193132D8" w14:textId="77777777" w:rsidR="008A30DA" w:rsidRPr="00F11AF1" w:rsidRDefault="008A30DA" w:rsidP="008A30DA">
            <w:pPr>
              <w:widowControl w:val="0"/>
              <w:bidi w:val="0"/>
              <w:spacing w:after="0" w:line="240" w:lineRule="auto"/>
              <w:jc w:val="lowKashida"/>
              <w:rPr>
                <w:rFonts w:ascii="Times New Roman" w:hAnsi="Times New Roman" w:cs="Times New Roman"/>
                <w:b/>
                <w:bCs/>
                <w:sz w:val="16"/>
                <w:szCs w:val="16"/>
              </w:rPr>
            </w:pPr>
            <w:r w:rsidRPr="00F11AF1">
              <w:rPr>
                <w:rFonts w:ascii="Times New Roman" w:hAnsi="Times New Roman" w:cs="Times New Roman"/>
                <w:b/>
                <w:bCs/>
                <w:sz w:val="16"/>
                <w:szCs w:val="16"/>
              </w:rPr>
              <w:t>HLP</w:t>
            </w:r>
          </w:p>
        </w:tc>
        <w:tc>
          <w:tcPr>
            <w:tcW w:w="1735" w:type="dxa"/>
            <w:vAlign w:val="center"/>
          </w:tcPr>
          <w:p w14:paraId="0F78391A"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Yes</w:t>
            </w:r>
          </w:p>
        </w:tc>
        <w:tc>
          <w:tcPr>
            <w:tcW w:w="1097" w:type="dxa"/>
            <w:vAlign w:val="center"/>
          </w:tcPr>
          <w:p w14:paraId="12334981"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60(19.7)</w:t>
            </w:r>
          </w:p>
        </w:tc>
        <w:tc>
          <w:tcPr>
            <w:tcW w:w="1137" w:type="dxa"/>
            <w:vMerge w:val="restart"/>
            <w:vAlign w:val="center"/>
          </w:tcPr>
          <w:p w14:paraId="54979009"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0.001</w:t>
            </w:r>
          </w:p>
        </w:tc>
        <w:tc>
          <w:tcPr>
            <w:tcW w:w="3175" w:type="dxa"/>
            <w:vAlign w:val="center"/>
          </w:tcPr>
          <w:p w14:paraId="557D8F9F"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2.109(1.371-3.242)</w:t>
            </w:r>
          </w:p>
        </w:tc>
      </w:tr>
      <w:tr w:rsidR="008A30DA" w:rsidRPr="008A30DA" w14:paraId="1D37B111" w14:textId="77777777" w:rsidTr="001F1028">
        <w:trPr>
          <w:jc w:val="center"/>
        </w:trPr>
        <w:tc>
          <w:tcPr>
            <w:tcW w:w="1143" w:type="dxa"/>
            <w:vMerge/>
            <w:vAlign w:val="center"/>
          </w:tcPr>
          <w:p w14:paraId="6CFF3D99" w14:textId="77777777" w:rsidR="008A30DA" w:rsidRPr="008A30DA" w:rsidRDefault="008A30DA" w:rsidP="008A30DA">
            <w:pPr>
              <w:widowControl w:val="0"/>
              <w:bidi w:val="0"/>
              <w:spacing w:after="0" w:line="240" w:lineRule="auto"/>
              <w:jc w:val="lowKashida"/>
              <w:rPr>
                <w:rFonts w:ascii="Times New Roman" w:hAnsi="Times New Roman" w:cs="Times New Roman"/>
                <w:b/>
                <w:bCs/>
                <w:sz w:val="20"/>
                <w:szCs w:val="20"/>
              </w:rPr>
            </w:pPr>
          </w:p>
        </w:tc>
        <w:tc>
          <w:tcPr>
            <w:tcW w:w="1735" w:type="dxa"/>
            <w:vAlign w:val="center"/>
          </w:tcPr>
          <w:p w14:paraId="16EAFD03"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No</w:t>
            </w:r>
          </w:p>
        </w:tc>
        <w:tc>
          <w:tcPr>
            <w:tcW w:w="1097" w:type="dxa"/>
            <w:vAlign w:val="center"/>
          </w:tcPr>
          <w:p w14:paraId="4FF91B41"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58(8)</w:t>
            </w:r>
          </w:p>
        </w:tc>
        <w:tc>
          <w:tcPr>
            <w:tcW w:w="1137" w:type="dxa"/>
            <w:vMerge/>
            <w:vAlign w:val="center"/>
          </w:tcPr>
          <w:p w14:paraId="22976B2D"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p>
        </w:tc>
        <w:tc>
          <w:tcPr>
            <w:tcW w:w="3175" w:type="dxa"/>
            <w:vAlign w:val="center"/>
          </w:tcPr>
          <w:p w14:paraId="25F759AB"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1.0 (ref.)</w:t>
            </w:r>
          </w:p>
        </w:tc>
      </w:tr>
      <w:tr w:rsidR="00C447B4" w:rsidRPr="008A30DA" w14:paraId="1D8300CA" w14:textId="77777777" w:rsidTr="001F1028">
        <w:trPr>
          <w:jc w:val="center"/>
        </w:trPr>
        <w:tc>
          <w:tcPr>
            <w:tcW w:w="1143" w:type="dxa"/>
            <w:vMerge w:val="restart"/>
            <w:vAlign w:val="center"/>
          </w:tcPr>
          <w:p w14:paraId="7C9098A3" w14:textId="77777777" w:rsidR="008A30DA" w:rsidRPr="00F11AF1" w:rsidRDefault="008A30DA" w:rsidP="008A30DA">
            <w:pPr>
              <w:widowControl w:val="0"/>
              <w:bidi w:val="0"/>
              <w:spacing w:after="0" w:line="240" w:lineRule="auto"/>
              <w:jc w:val="lowKashida"/>
              <w:rPr>
                <w:rFonts w:ascii="Times New Roman" w:hAnsi="Times New Roman" w:cs="Times New Roman"/>
                <w:b/>
                <w:bCs/>
                <w:sz w:val="16"/>
                <w:szCs w:val="16"/>
              </w:rPr>
            </w:pPr>
            <w:r w:rsidRPr="00F11AF1">
              <w:rPr>
                <w:rFonts w:ascii="Times New Roman" w:hAnsi="Times New Roman" w:cs="Times New Roman"/>
                <w:b/>
                <w:bCs/>
                <w:sz w:val="16"/>
                <w:szCs w:val="16"/>
              </w:rPr>
              <w:t>DM</w:t>
            </w:r>
          </w:p>
        </w:tc>
        <w:tc>
          <w:tcPr>
            <w:tcW w:w="1735" w:type="dxa"/>
            <w:vAlign w:val="center"/>
          </w:tcPr>
          <w:p w14:paraId="523C9FA6"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Yes</w:t>
            </w:r>
          </w:p>
        </w:tc>
        <w:tc>
          <w:tcPr>
            <w:tcW w:w="1097" w:type="dxa"/>
            <w:vAlign w:val="center"/>
          </w:tcPr>
          <w:p w14:paraId="7AC575A6"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31(20.7)</w:t>
            </w:r>
          </w:p>
        </w:tc>
        <w:tc>
          <w:tcPr>
            <w:tcW w:w="1137" w:type="dxa"/>
            <w:vMerge w:val="restart"/>
            <w:vAlign w:val="center"/>
          </w:tcPr>
          <w:p w14:paraId="043F530D"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0.001</w:t>
            </w:r>
          </w:p>
        </w:tc>
        <w:tc>
          <w:tcPr>
            <w:tcW w:w="3175" w:type="dxa"/>
            <w:vAlign w:val="center"/>
          </w:tcPr>
          <w:p w14:paraId="0C61C303"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2.15(1.22-3.14)</w:t>
            </w:r>
          </w:p>
        </w:tc>
      </w:tr>
      <w:tr w:rsidR="008A30DA" w:rsidRPr="008A30DA" w14:paraId="7074E20B" w14:textId="77777777" w:rsidTr="001F1028">
        <w:trPr>
          <w:jc w:val="center"/>
        </w:trPr>
        <w:tc>
          <w:tcPr>
            <w:tcW w:w="1143" w:type="dxa"/>
            <w:vMerge/>
            <w:tcBorders>
              <w:bottom w:val="single" w:sz="2" w:space="0" w:color="auto"/>
            </w:tcBorders>
            <w:vAlign w:val="center"/>
          </w:tcPr>
          <w:p w14:paraId="45C20FC9" w14:textId="77777777" w:rsidR="008A30DA" w:rsidRPr="008A30DA" w:rsidRDefault="008A30DA" w:rsidP="008A30DA">
            <w:pPr>
              <w:widowControl w:val="0"/>
              <w:bidi w:val="0"/>
              <w:spacing w:after="0" w:line="240" w:lineRule="auto"/>
              <w:jc w:val="lowKashida"/>
              <w:rPr>
                <w:rFonts w:ascii="Times New Roman" w:hAnsi="Times New Roman" w:cs="Times New Roman"/>
                <w:b/>
                <w:bCs/>
                <w:sz w:val="20"/>
                <w:szCs w:val="20"/>
              </w:rPr>
            </w:pPr>
          </w:p>
        </w:tc>
        <w:tc>
          <w:tcPr>
            <w:tcW w:w="1735" w:type="dxa"/>
            <w:tcBorders>
              <w:bottom w:val="single" w:sz="2" w:space="0" w:color="auto"/>
            </w:tcBorders>
            <w:vAlign w:val="center"/>
          </w:tcPr>
          <w:p w14:paraId="40E47A05"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No</w:t>
            </w:r>
          </w:p>
        </w:tc>
        <w:tc>
          <w:tcPr>
            <w:tcW w:w="1097" w:type="dxa"/>
            <w:tcBorders>
              <w:bottom w:val="single" w:sz="2" w:space="0" w:color="auto"/>
            </w:tcBorders>
            <w:vAlign w:val="center"/>
          </w:tcPr>
          <w:p w14:paraId="1829F027"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87(9.9)</w:t>
            </w:r>
          </w:p>
        </w:tc>
        <w:tc>
          <w:tcPr>
            <w:tcW w:w="1137" w:type="dxa"/>
            <w:vMerge/>
            <w:tcBorders>
              <w:bottom w:val="single" w:sz="2" w:space="0" w:color="auto"/>
            </w:tcBorders>
            <w:vAlign w:val="center"/>
          </w:tcPr>
          <w:p w14:paraId="1BEED5F2"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p>
        </w:tc>
        <w:tc>
          <w:tcPr>
            <w:tcW w:w="3175" w:type="dxa"/>
            <w:tcBorders>
              <w:bottom w:val="single" w:sz="2" w:space="0" w:color="auto"/>
            </w:tcBorders>
            <w:vAlign w:val="center"/>
          </w:tcPr>
          <w:p w14:paraId="34926D39" w14:textId="77777777" w:rsidR="008A30DA" w:rsidRPr="00F11AF1" w:rsidRDefault="008A30DA" w:rsidP="00E83E9B">
            <w:pPr>
              <w:widowControl w:val="0"/>
              <w:bidi w:val="0"/>
              <w:spacing w:after="0" w:line="240" w:lineRule="auto"/>
              <w:jc w:val="center"/>
              <w:rPr>
                <w:rFonts w:ascii="Times New Roman" w:hAnsi="Times New Roman" w:cs="Times New Roman"/>
                <w:sz w:val="14"/>
                <w:szCs w:val="14"/>
              </w:rPr>
            </w:pPr>
            <w:r w:rsidRPr="00F11AF1">
              <w:rPr>
                <w:rFonts w:ascii="Times New Roman" w:hAnsi="Times New Roman" w:cs="Times New Roman"/>
                <w:sz w:val="14"/>
                <w:szCs w:val="14"/>
              </w:rPr>
              <w:t>1.0 (ref.)</w:t>
            </w:r>
          </w:p>
        </w:tc>
      </w:tr>
      <w:tr w:rsidR="008A30DA" w:rsidRPr="008A30DA" w14:paraId="51622DFF" w14:textId="77777777" w:rsidTr="001F1028">
        <w:trPr>
          <w:jc w:val="center"/>
        </w:trPr>
        <w:tc>
          <w:tcPr>
            <w:tcW w:w="8287" w:type="dxa"/>
            <w:gridSpan w:val="5"/>
            <w:tcBorders>
              <w:top w:val="single" w:sz="2" w:space="0" w:color="auto"/>
            </w:tcBorders>
            <w:vAlign w:val="center"/>
          </w:tcPr>
          <w:p w14:paraId="4F10C4FE" w14:textId="544F08D2" w:rsidR="008A30DA" w:rsidRPr="00F11AF1" w:rsidRDefault="008A30DA" w:rsidP="008A30DA">
            <w:pPr>
              <w:widowControl w:val="0"/>
              <w:bidi w:val="0"/>
              <w:spacing w:after="0" w:line="240" w:lineRule="auto"/>
              <w:jc w:val="lowKashida"/>
              <w:rPr>
                <w:rFonts w:ascii="Times New Roman" w:hAnsi="Times New Roman" w:cs="Times New Roman"/>
                <w:sz w:val="14"/>
                <w:szCs w:val="14"/>
              </w:rPr>
            </w:pPr>
            <w:r w:rsidRPr="00F11AF1">
              <w:rPr>
                <w:rFonts w:ascii="Times New Roman" w:hAnsi="Times New Roman" w:cs="Times New Roman"/>
                <w:sz w:val="14"/>
                <w:szCs w:val="14"/>
              </w:rPr>
              <w:t>OR(CI), odds ratio</w:t>
            </w:r>
            <w:r w:rsidR="00AA3E58" w:rsidRPr="00F11AF1">
              <w:rPr>
                <w:rFonts w:ascii="Times New Roman" w:hAnsi="Times New Roman" w:cs="Times New Roman"/>
                <w:sz w:val="14"/>
                <w:szCs w:val="14"/>
              </w:rPr>
              <w:t xml:space="preserve"> </w:t>
            </w:r>
            <w:r w:rsidRPr="00F11AF1">
              <w:rPr>
                <w:rFonts w:ascii="Times New Roman" w:hAnsi="Times New Roman" w:cs="Times New Roman"/>
                <w:sz w:val="14"/>
                <w:szCs w:val="14"/>
              </w:rPr>
              <w:t>(confidence interval 95%); ref, reference;</w:t>
            </w:r>
            <w:r w:rsidRPr="00F11AF1">
              <w:rPr>
                <w:rFonts w:ascii="Times New Roman" w:hAnsi="Times New Roman" w:cs="Times New Roman"/>
                <w:sz w:val="14"/>
                <w:szCs w:val="14"/>
                <w:lang w:val="en-GB"/>
              </w:rPr>
              <w:t xml:space="preserve"> Hypertension</w:t>
            </w:r>
            <w:r w:rsidR="00AA3E58" w:rsidRPr="00F11AF1">
              <w:rPr>
                <w:rFonts w:ascii="Times New Roman" w:hAnsi="Times New Roman" w:cs="Times New Roman"/>
                <w:sz w:val="14"/>
                <w:szCs w:val="14"/>
                <w:lang w:val="en-GB"/>
              </w:rPr>
              <w:t xml:space="preserve"> </w:t>
            </w:r>
            <w:r w:rsidRPr="00F11AF1">
              <w:rPr>
                <w:rFonts w:ascii="Times New Roman" w:hAnsi="Times New Roman" w:cs="Times New Roman"/>
                <w:sz w:val="14"/>
                <w:szCs w:val="14"/>
              </w:rPr>
              <w:t>(HTN),</w:t>
            </w:r>
            <w:r w:rsidRPr="00F11AF1">
              <w:rPr>
                <w:rFonts w:ascii="Times New Roman" w:hAnsi="Times New Roman" w:cs="Times New Roman"/>
                <w:sz w:val="14"/>
                <w:szCs w:val="14"/>
                <w:lang w:val="en-GB"/>
              </w:rPr>
              <w:t xml:space="preserve"> Hyperlipidem</w:t>
            </w:r>
            <w:r w:rsidR="006A21C7" w:rsidRPr="00F11AF1">
              <w:rPr>
                <w:rFonts w:ascii="Times New Roman" w:hAnsi="Times New Roman" w:cs="Times New Roman"/>
                <w:sz w:val="14"/>
                <w:szCs w:val="14"/>
                <w:lang w:val="en-GB"/>
              </w:rPr>
              <w:t>i</w:t>
            </w:r>
            <w:r w:rsidRPr="00F11AF1">
              <w:rPr>
                <w:rFonts w:ascii="Times New Roman" w:hAnsi="Times New Roman" w:cs="Times New Roman"/>
                <w:sz w:val="14"/>
                <w:szCs w:val="14"/>
                <w:lang w:val="en-GB"/>
              </w:rPr>
              <w:t>a</w:t>
            </w:r>
            <w:r w:rsidR="00AA3E58" w:rsidRPr="00F11AF1">
              <w:rPr>
                <w:rFonts w:ascii="Times New Roman" w:hAnsi="Times New Roman" w:cs="Times New Roman"/>
                <w:sz w:val="14"/>
                <w:szCs w:val="14"/>
                <w:lang w:val="en-GB"/>
              </w:rPr>
              <w:t xml:space="preserve"> </w:t>
            </w:r>
            <w:r w:rsidRPr="00F11AF1">
              <w:rPr>
                <w:rFonts w:ascii="Times New Roman" w:hAnsi="Times New Roman" w:cs="Times New Roman"/>
                <w:sz w:val="14"/>
                <w:szCs w:val="14"/>
              </w:rPr>
              <w:t>(HLP),</w:t>
            </w:r>
            <w:r w:rsidRPr="00F11AF1">
              <w:rPr>
                <w:rFonts w:ascii="Times New Roman" w:hAnsi="Times New Roman" w:cs="Times New Roman"/>
                <w:sz w:val="14"/>
                <w:szCs w:val="14"/>
                <w:lang w:val="en-GB"/>
              </w:rPr>
              <w:t xml:space="preserve"> Diabetes</w:t>
            </w:r>
            <w:r w:rsidRPr="00F11AF1">
              <w:rPr>
                <w:rFonts w:ascii="Times New Roman" w:hAnsi="Times New Roman" w:cs="Times New Roman"/>
                <w:sz w:val="14"/>
                <w:szCs w:val="14"/>
              </w:rPr>
              <w:t xml:space="preserve"> Mellitus</w:t>
            </w:r>
            <w:r w:rsidR="00AA3E58" w:rsidRPr="00F11AF1">
              <w:rPr>
                <w:rFonts w:ascii="Times New Roman" w:hAnsi="Times New Roman" w:cs="Times New Roman"/>
                <w:sz w:val="14"/>
                <w:szCs w:val="14"/>
              </w:rPr>
              <w:t xml:space="preserve"> </w:t>
            </w:r>
            <w:r w:rsidRPr="00F11AF1">
              <w:rPr>
                <w:rFonts w:ascii="Times New Roman" w:hAnsi="Times New Roman" w:cs="Times New Roman"/>
                <w:sz w:val="14"/>
                <w:szCs w:val="14"/>
              </w:rPr>
              <w:t xml:space="preserve">(DM) </w:t>
            </w:r>
          </w:p>
        </w:tc>
      </w:tr>
    </w:tbl>
    <w:p w14:paraId="7408C8C3" w14:textId="77777777" w:rsidR="00030D04" w:rsidRDefault="00030D04" w:rsidP="00030D04">
      <w:pPr>
        <w:widowControl w:val="0"/>
        <w:bidi w:val="0"/>
        <w:spacing w:after="0" w:line="260" w:lineRule="atLeast"/>
        <w:ind w:firstLine="284"/>
        <w:jc w:val="lowKashida"/>
        <w:rPr>
          <w:rFonts w:ascii="Times New Roman" w:hAnsi="Times New Roman" w:cs="Times New Roman"/>
          <w:sz w:val="20"/>
          <w:szCs w:val="20"/>
        </w:rPr>
      </w:pPr>
    </w:p>
    <w:p w14:paraId="387A90E0" w14:textId="77777777" w:rsidR="00935FEC" w:rsidRDefault="00935FEC" w:rsidP="0058499A">
      <w:pPr>
        <w:widowControl w:val="0"/>
        <w:bidi w:val="0"/>
        <w:spacing w:after="0" w:line="260" w:lineRule="atLeast"/>
        <w:ind w:firstLine="284"/>
        <w:jc w:val="lowKashida"/>
        <w:rPr>
          <w:rFonts w:ascii="Times New Roman" w:hAnsi="Times New Roman" w:cs="Times New Roman"/>
          <w:sz w:val="20"/>
          <w:szCs w:val="20"/>
        </w:rPr>
        <w:sectPr w:rsidR="00935FEC" w:rsidSect="00935FEC">
          <w:type w:val="continuous"/>
          <w:pgSz w:w="11906" w:h="16838" w:code="9"/>
          <w:pgMar w:top="1418" w:right="1134" w:bottom="1985" w:left="1134" w:header="851" w:footer="1418" w:gutter="0"/>
          <w:cols w:space="510"/>
          <w:titlePg/>
          <w:rtlGutter/>
          <w:docGrid w:linePitch="360"/>
        </w:sectPr>
      </w:pPr>
    </w:p>
    <w:p w14:paraId="114C6684" w14:textId="2FFD97FE" w:rsidR="0058499A" w:rsidRDefault="00607C34" w:rsidP="00607C34">
      <w:pPr>
        <w:widowControl w:val="0"/>
        <w:bidi w:val="0"/>
        <w:spacing w:after="0" w:line="260" w:lineRule="atLeast"/>
        <w:ind w:firstLine="284"/>
        <w:jc w:val="lowKashida"/>
        <w:rPr>
          <w:rFonts w:ascii="Times New Roman" w:hAnsi="Times New Roman" w:cs="Times New Roman"/>
          <w:sz w:val="20"/>
          <w:szCs w:val="20"/>
        </w:rPr>
      </w:pPr>
      <w:r w:rsidRPr="00607C34">
        <w:rPr>
          <w:rFonts w:ascii="Times New Roman" w:hAnsi="Times New Roman" w:cs="Times New Roman"/>
          <w:sz w:val="20"/>
          <w:szCs w:val="20"/>
        </w:rPr>
        <w:lastRenderedPageBreak/>
        <w:t>In multiple linear regression analysis of female</w:t>
      </w:r>
      <w:r w:rsidR="006A21C7">
        <w:rPr>
          <w:rFonts w:ascii="Times New Roman" w:hAnsi="Times New Roman" w:cs="Times New Roman"/>
          <w:sz w:val="20"/>
          <w:szCs w:val="20"/>
        </w:rPr>
        <w:t>s</w:t>
      </w:r>
      <w:r w:rsidRPr="00607C34">
        <w:rPr>
          <w:rFonts w:ascii="Times New Roman" w:hAnsi="Times New Roman" w:cs="Times New Roman"/>
          <w:sz w:val="20"/>
          <w:szCs w:val="20"/>
        </w:rPr>
        <w:t xml:space="preserve"> (OR=0.377;95%; CI=0.133-1.068), age group of 61 years old and more (OR=1.072;95%; CI=1.046-1.099), retired (OR=0.128;95%; CI=0.045-0.361), HTN (OR=3.235;95%; CI=2.097-4.992), HLP (OR=2.109;95%; CI=1.371-3.242) and DM</w:t>
      </w:r>
      <w:r w:rsidR="00AA3E58">
        <w:rPr>
          <w:rFonts w:ascii="Times New Roman" w:hAnsi="Times New Roman" w:cs="Times New Roman"/>
          <w:sz w:val="20"/>
          <w:szCs w:val="20"/>
        </w:rPr>
        <w:t xml:space="preserve"> </w:t>
      </w:r>
      <w:r w:rsidRPr="00607C34">
        <w:rPr>
          <w:rFonts w:ascii="Times New Roman" w:hAnsi="Times New Roman" w:cs="Times New Roman"/>
          <w:sz w:val="20"/>
          <w:szCs w:val="20"/>
        </w:rPr>
        <w:t>(OR=2.15; CI=1.22-3.14) were considered as predictive factors for positive EST.</w:t>
      </w:r>
    </w:p>
    <w:p w14:paraId="3E587234" w14:textId="77777777" w:rsidR="00607C34" w:rsidRPr="008938DE" w:rsidRDefault="00607C34" w:rsidP="00607C34">
      <w:pPr>
        <w:widowControl w:val="0"/>
        <w:bidi w:val="0"/>
        <w:spacing w:after="0" w:line="260" w:lineRule="atLeast"/>
        <w:ind w:firstLine="284"/>
        <w:jc w:val="lowKashida"/>
        <w:rPr>
          <w:rFonts w:ascii="Times New Roman" w:hAnsi="Times New Roman" w:cs="Times New Roman"/>
          <w:sz w:val="20"/>
          <w:szCs w:val="20"/>
        </w:rPr>
      </w:pPr>
    </w:p>
    <w:p w14:paraId="3B059771" w14:textId="77777777" w:rsidR="00E32744" w:rsidRPr="00E7497D" w:rsidRDefault="00E32744" w:rsidP="0012419C">
      <w:pPr>
        <w:widowControl w:val="0"/>
        <w:bidi w:val="0"/>
        <w:spacing w:after="0" w:line="260" w:lineRule="atLeast"/>
        <w:jc w:val="lowKashida"/>
        <w:rPr>
          <w:rFonts w:ascii="Times New Roman" w:hAnsi="Times New Roman" w:cs="Times New Roman"/>
          <w:b/>
          <w:bCs/>
          <w:sz w:val="24"/>
          <w:szCs w:val="24"/>
        </w:rPr>
      </w:pPr>
      <w:r w:rsidRPr="00E7497D">
        <w:rPr>
          <w:rFonts w:ascii="Times New Roman" w:hAnsi="Times New Roman" w:cs="Times New Roman"/>
          <w:b/>
          <w:bCs/>
          <w:sz w:val="24"/>
          <w:szCs w:val="24"/>
        </w:rPr>
        <w:t>Discussion</w:t>
      </w:r>
    </w:p>
    <w:p w14:paraId="608F9A72" w14:textId="77777777" w:rsidR="00503F80" w:rsidRPr="00E7497D" w:rsidRDefault="00503F80" w:rsidP="007D2459">
      <w:pPr>
        <w:widowControl w:val="0"/>
        <w:bidi w:val="0"/>
        <w:spacing w:after="0" w:line="260" w:lineRule="atLeast"/>
        <w:ind w:firstLine="284"/>
        <w:jc w:val="lowKashida"/>
        <w:rPr>
          <w:rFonts w:ascii="Times New Roman" w:hAnsi="Times New Roman" w:cs="Times New Roman"/>
          <w:sz w:val="20"/>
          <w:szCs w:val="20"/>
        </w:rPr>
      </w:pPr>
    </w:p>
    <w:p w14:paraId="275D305A" w14:textId="176C66A3" w:rsidR="005908C1" w:rsidRPr="005908C1" w:rsidRDefault="005908C1" w:rsidP="005908C1">
      <w:pPr>
        <w:widowControl w:val="0"/>
        <w:bidi w:val="0"/>
        <w:spacing w:after="0" w:line="260" w:lineRule="atLeast"/>
        <w:ind w:firstLine="284"/>
        <w:jc w:val="lowKashida"/>
        <w:rPr>
          <w:rFonts w:ascii="Times New Roman" w:hAnsi="Times New Roman" w:cs="Times New Roman"/>
          <w:sz w:val="20"/>
          <w:szCs w:val="20"/>
        </w:rPr>
      </w:pPr>
      <w:r w:rsidRPr="005908C1">
        <w:rPr>
          <w:rFonts w:ascii="Times New Roman" w:hAnsi="Times New Roman" w:cs="Times New Roman"/>
          <w:sz w:val="20"/>
          <w:szCs w:val="20"/>
        </w:rPr>
        <w:t>In this study, we investigat</w:t>
      </w:r>
      <w:r w:rsidR="006A21C7">
        <w:rPr>
          <w:rFonts w:ascii="Times New Roman" w:hAnsi="Times New Roman" w:cs="Times New Roman"/>
          <w:sz w:val="20"/>
          <w:szCs w:val="20"/>
        </w:rPr>
        <w:t>e</w:t>
      </w:r>
      <w:r w:rsidRPr="005908C1">
        <w:rPr>
          <w:rFonts w:ascii="Times New Roman" w:hAnsi="Times New Roman" w:cs="Times New Roman"/>
          <w:sz w:val="20"/>
          <w:szCs w:val="20"/>
        </w:rPr>
        <w:t xml:space="preserve">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relationship between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DUKE Treadmill score and syntax score (SxScore) as an indicator of </w:t>
      </w:r>
      <w:r w:rsidR="006A21C7">
        <w:rPr>
          <w:rFonts w:ascii="Times New Roman" w:hAnsi="Times New Roman" w:cs="Times New Roman"/>
          <w:sz w:val="20"/>
          <w:szCs w:val="20"/>
        </w:rPr>
        <w:t xml:space="preserve">the </w:t>
      </w:r>
      <w:r w:rsidRPr="005908C1">
        <w:rPr>
          <w:rFonts w:ascii="Times New Roman" w:hAnsi="Times New Roman" w:cs="Times New Roman"/>
          <w:sz w:val="20"/>
          <w:szCs w:val="20"/>
        </w:rPr>
        <w:t xml:space="preserve">complexity and severity of coronary artery disease in patients with intermediate and high Duke </w:t>
      </w:r>
      <w:r w:rsidR="006A21C7">
        <w:rPr>
          <w:rFonts w:ascii="Times New Roman" w:hAnsi="Times New Roman" w:cs="Times New Roman"/>
          <w:sz w:val="20"/>
          <w:szCs w:val="20"/>
        </w:rPr>
        <w:t>scores</w:t>
      </w:r>
      <w:r w:rsidRPr="005908C1">
        <w:rPr>
          <w:rFonts w:ascii="Times New Roman" w:hAnsi="Times New Roman" w:cs="Times New Roman"/>
          <w:sz w:val="20"/>
          <w:szCs w:val="20"/>
        </w:rPr>
        <w:t xml:space="preserve">. </w:t>
      </w:r>
      <w:r w:rsidRPr="005908C1">
        <w:rPr>
          <w:rFonts w:ascii="Times New Roman" w:hAnsi="Times New Roman" w:cs="Times New Roman"/>
          <w:sz w:val="20"/>
          <w:szCs w:val="20"/>
          <w:lang w:val="en"/>
        </w:rPr>
        <w:t>The results of the present study showed</w:t>
      </w:r>
      <w:r w:rsidRPr="005908C1">
        <w:rPr>
          <w:rFonts w:ascii="Times New Roman" w:hAnsi="Times New Roman" w:cs="Times New Roman"/>
          <w:sz w:val="20"/>
          <w:szCs w:val="20"/>
        </w:rPr>
        <w:t xml:space="preserve"> that there was no significant difference between the degrees of coronary artery involvement based on syntax with Duke Scores.</w:t>
      </w:r>
    </w:p>
    <w:p w14:paraId="3D14BA3F" w14:textId="100AC6E5" w:rsidR="005908C1" w:rsidRPr="005908C1" w:rsidRDefault="005908C1" w:rsidP="005908C1">
      <w:pPr>
        <w:widowControl w:val="0"/>
        <w:bidi w:val="0"/>
        <w:spacing w:after="0" w:line="260" w:lineRule="atLeast"/>
        <w:ind w:firstLine="284"/>
        <w:jc w:val="lowKashida"/>
        <w:rPr>
          <w:rFonts w:ascii="Times New Roman" w:hAnsi="Times New Roman" w:cs="Times New Roman"/>
          <w:bCs/>
          <w:sz w:val="20"/>
          <w:szCs w:val="20"/>
        </w:rPr>
      </w:pPr>
      <w:r w:rsidRPr="005908C1">
        <w:rPr>
          <w:rFonts w:ascii="Times New Roman" w:hAnsi="Times New Roman" w:cs="Times New Roman"/>
          <w:sz w:val="20"/>
          <w:szCs w:val="20"/>
        </w:rPr>
        <w:t>Different studies have indicated that</w:t>
      </w:r>
      <w:r w:rsidRPr="005908C1">
        <w:rPr>
          <w:rFonts w:ascii="Times New Roman" w:hAnsi="Times New Roman" w:cs="Times New Roman"/>
          <w:bCs/>
          <w:sz w:val="20"/>
          <w:szCs w:val="20"/>
        </w:rPr>
        <w:t xml:space="preserve"> Exercise testing is the most widely performed test for prognostic assessment of ischemic heart disease in patients who are able to stand exercise and who have no substantial abnormalities in the resting electrocardiogram. It is assumed that the patients with suspicion of ischemic heart disease and a low</w:t>
      </w:r>
      <w:r w:rsidR="006A21C7">
        <w:rPr>
          <w:rFonts w:ascii="Times New Roman" w:hAnsi="Times New Roman" w:cs="Times New Roman"/>
          <w:bCs/>
          <w:sz w:val="20"/>
          <w:szCs w:val="20"/>
        </w:rPr>
        <w:t>-</w:t>
      </w:r>
      <w:r w:rsidRPr="005908C1">
        <w:rPr>
          <w:rFonts w:ascii="Times New Roman" w:hAnsi="Times New Roman" w:cs="Times New Roman"/>
          <w:bCs/>
          <w:sz w:val="20"/>
          <w:szCs w:val="20"/>
        </w:rPr>
        <w:t>risk exercise test result have a favorable prognosis</w:t>
      </w:r>
      <w:r w:rsidR="00030D04">
        <w:rPr>
          <w:rFonts w:ascii="Times New Roman" w:hAnsi="Times New Roman" w:cs="Times New Roman"/>
          <w:bCs/>
          <w:sz w:val="20"/>
          <w:szCs w:val="20"/>
        </w:rPr>
        <w:t xml:space="preserve"> </w:t>
      </w:r>
      <w:r w:rsidRPr="00432C9B">
        <w:rPr>
          <w:rFonts w:ascii="Times New Roman" w:hAnsi="Times New Roman" w:cs="Times New Roman"/>
          <w:bCs/>
          <w:sz w:val="20"/>
          <w:szCs w:val="20"/>
        </w:rPr>
        <w:t>(</w:t>
      </w:r>
      <w:hyperlink w:anchor="_ENREF_22" w:tooltip="Kania, 2019 #23" w:history="1">
        <w:r w:rsidRPr="00432C9B">
          <w:rPr>
            <w:rFonts w:ascii="Times New Roman" w:hAnsi="Times New Roman" w:cs="Times New Roman"/>
            <w:bCs/>
            <w:sz w:val="20"/>
            <w:szCs w:val="20"/>
          </w:rPr>
          <w:t>22</w:t>
        </w:r>
      </w:hyperlink>
      <w:r w:rsidRPr="00432C9B">
        <w:rPr>
          <w:rFonts w:ascii="Times New Roman" w:hAnsi="Times New Roman" w:cs="Times New Roman"/>
          <w:bCs/>
          <w:sz w:val="20"/>
          <w:szCs w:val="20"/>
        </w:rPr>
        <w:t>,</w:t>
      </w:r>
      <w:hyperlink w:anchor="_ENREF_23" w:tooltip="Popovic, 2019 #22" w:history="1">
        <w:r w:rsidRPr="00432C9B">
          <w:rPr>
            <w:rFonts w:ascii="Times New Roman" w:hAnsi="Times New Roman" w:cs="Times New Roman"/>
            <w:bCs/>
            <w:sz w:val="20"/>
            <w:szCs w:val="20"/>
          </w:rPr>
          <w:t>23</w:t>
        </w:r>
      </w:hyperlink>
      <w:r w:rsidRPr="00432C9B">
        <w:rPr>
          <w:rFonts w:ascii="Times New Roman" w:hAnsi="Times New Roman" w:cs="Times New Roman"/>
          <w:bCs/>
          <w:sz w:val="20"/>
          <w:szCs w:val="20"/>
        </w:rPr>
        <w:t>).</w:t>
      </w:r>
      <w:r w:rsidR="006A21C7">
        <w:rPr>
          <w:rFonts w:ascii="Times New Roman" w:hAnsi="Times New Roman" w:cs="Times New Roman"/>
          <w:bCs/>
          <w:sz w:val="20"/>
          <w:szCs w:val="20"/>
        </w:rPr>
        <w:t xml:space="preserve"> </w:t>
      </w:r>
      <w:r w:rsidRPr="005908C1">
        <w:rPr>
          <w:rFonts w:ascii="Times New Roman" w:hAnsi="Times New Roman" w:cs="Times New Roman"/>
          <w:bCs/>
          <w:sz w:val="20"/>
          <w:szCs w:val="20"/>
        </w:rPr>
        <w:t>The SYNTAX score, which is used in the evaluation of angiographic severity of coronary lesions, has already been shown to predict mortality in addition to its role in the decision-making process of intervention procedure (percutaneous coronary intervention [PCI] or CABG) (</w:t>
      </w:r>
      <w:hyperlink w:anchor="_ENREF_14" w:tooltip="Ali SN, 2016 #14" w:history="1">
        <w:r w:rsidRPr="005908C1">
          <w:rPr>
            <w:rFonts w:ascii="Times New Roman" w:hAnsi="Times New Roman" w:cs="Times New Roman"/>
            <w:bCs/>
            <w:sz w:val="20"/>
            <w:szCs w:val="20"/>
          </w:rPr>
          <w:t>14</w:t>
        </w:r>
      </w:hyperlink>
      <w:r w:rsidRPr="005908C1">
        <w:rPr>
          <w:rFonts w:ascii="Times New Roman" w:hAnsi="Times New Roman" w:cs="Times New Roman"/>
          <w:bCs/>
          <w:sz w:val="20"/>
          <w:szCs w:val="20"/>
        </w:rPr>
        <w:t>).</w:t>
      </w:r>
    </w:p>
    <w:p w14:paraId="5F39DCA6" w14:textId="347B5795" w:rsidR="005908C1" w:rsidRPr="005908C1" w:rsidRDefault="005908C1" w:rsidP="005908C1">
      <w:pPr>
        <w:widowControl w:val="0"/>
        <w:bidi w:val="0"/>
        <w:spacing w:after="0" w:line="260" w:lineRule="atLeast"/>
        <w:ind w:firstLine="284"/>
        <w:jc w:val="lowKashida"/>
        <w:rPr>
          <w:rFonts w:ascii="Times New Roman" w:hAnsi="Times New Roman" w:cs="Times New Roman"/>
          <w:bCs/>
          <w:sz w:val="20"/>
          <w:szCs w:val="20"/>
        </w:rPr>
      </w:pPr>
      <w:r w:rsidRPr="005908C1">
        <w:rPr>
          <w:rFonts w:ascii="Times New Roman" w:hAnsi="Times New Roman" w:cs="Times New Roman"/>
          <w:bCs/>
          <w:sz w:val="20"/>
          <w:szCs w:val="20"/>
        </w:rPr>
        <w:t xml:space="preserve">On the other hand, Asad </w:t>
      </w:r>
      <w:r w:rsidRPr="006A21C7">
        <w:rPr>
          <w:rFonts w:ascii="Times New Roman" w:hAnsi="Times New Roman" w:cs="Times New Roman"/>
          <w:bCs/>
          <w:i/>
          <w:iCs/>
          <w:sz w:val="20"/>
          <w:szCs w:val="20"/>
        </w:rPr>
        <w:t>et al</w:t>
      </w:r>
      <w:r w:rsidR="006A21C7">
        <w:rPr>
          <w:rFonts w:ascii="Times New Roman" w:hAnsi="Times New Roman" w:cs="Times New Roman"/>
          <w:bCs/>
          <w:sz w:val="20"/>
          <w:szCs w:val="20"/>
        </w:rPr>
        <w:t>.</w:t>
      </w:r>
      <w:r w:rsidR="003D26B3">
        <w:rPr>
          <w:rFonts w:ascii="Times New Roman" w:hAnsi="Times New Roman" w:cs="Times New Roman"/>
          <w:bCs/>
          <w:sz w:val="20"/>
          <w:szCs w:val="20"/>
        </w:rPr>
        <w:t>,</w:t>
      </w:r>
      <w:r w:rsidRPr="005908C1">
        <w:rPr>
          <w:rFonts w:ascii="Times New Roman" w:hAnsi="Times New Roman" w:cs="Times New Roman"/>
          <w:bCs/>
          <w:sz w:val="20"/>
          <w:szCs w:val="20"/>
        </w:rPr>
        <w:t xml:space="preserve"> in 2018 demonstrated that the no of vessels involved was more in </w:t>
      </w:r>
      <w:r w:rsidR="006A21C7">
        <w:rPr>
          <w:rFonts w:ascii="Times New Roman" w:hAnsi="Times New Roman" w:cs="Times New Roman"/>
          <w:bCs/>
          <w:sz w:val="20"/>
          <w:szCs w:val="20"/>
        </w:rPr>
        <w:t xml:space="preserve">the </w:t>
      </w:r>
      <w:r w:rsidRPr="005908C1">
        <w:rPr>
          <w:rFonts w:ascii="Times New Roman" w:hAnsi="Times New Roman" w:cs="Times New Roman"/>
          <w:bCs/>
          <w:sz w:val="20"/>
          <w:szCs w:val="20"/>
        </w:rPr>
        <w:t>intermediate group and high</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risk DTS score group patients as compared to </w:t>
      </w:r>
      <w:r w:rsidR="006A21C7">
        <w:rPr>
          <w:rFonts w:ascii="Times New Roman" w:hAnsi="Times New Roman" w:cs="Times New Roman"/>
          <w:bCs/>
          <w:sz w:val="20"/>
          <w:szCs w:val="20"/>
        </w:rPr>
        <w:t xml:space="preserve">the </w:t>
      </w:r>
      <w:r w:rsidRPr="005908C1">
        <w:rPr>
          <w:rFonts w:ascii="Times New Roman" w:hAnsi="Times New Roman" w:cs="Times New Roman"/>
          <w:bCs/>
          <w:sz w:val="20"/>
          <w:szCs w:val="20"/>
        </w:rPr>
        <w:t xml:space="preserve">low group. Also, Kania </w:t>
      </w:r>
      <w:r w:rsidRPr="005908C1">
        <w:rPr>
          <w:rFonts w:ascii="Times New Roman" w:hAnsi="Times New Roman" w:cs="Times New Roman"/>
          <w:bCs/>
          <w:i/>
          <w:iCs/>
          <w:sz w:val="20"/>
          <w:szCs w:val="20"/>
        </w:rPr>
        <w:t>et al</w:t>
      </w:r>
      <w:r w:rsidR="00961E43">
        <w:rPr>
          <w:rFonts w:ascii="Times New Roman" w:hAnsi="Times New Roman" w:cs="Times New Roman"/>
          <w:bCs/>
          <w:i/>
          <w:iCs/>
          <w:sz w:val="20"/>
          <w:szCs w:val="20"/>
        </w:rPr>
        <w:t>.,</w:t>
      </w:r>
      <w:r w:rsidRPr="005908C1">
        <w:rPr>
          <w:rFonts w:ascii="Times New Roman" w:hAnsi="Times New Roman" w:cs="Times New Roman"/>
          <w:bCs/>
          <w:sz w:val="20"/>
          <w:szCs w:val="20"/>
        </w:rPr>
        <w:t xml:space="preserve"> in 2019</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 investigated High-resolution body surface potential mapping in exercise assessment of ischemic heart disease. They indicated ischemic changes outside </w:t>
      </w:r>
      <w:r w:rsidR="006A21C7">
        <w:rPr>
          <w:rFonts w:ascii="Times New Roman" w:hAnsi="Times New Roman" w:cs="Times New Roman"/>
          <w:bCs/>
          <w:sz w:val="20"/>
          <w:szCs w:val="20"/>
        </w:rPr>
        <w:t xml:space="preserve">the </w:t>
      </w:r>
      <w:r w:rsidRPr="005908C1">
        <w:rPr>
          <w:rFonts w:ascii="Times New Roman" w:hAnsi="Times New Roman" w:cs="Times New Roman"/>
          <w:bCs/>
          <w:sz w:val="20"/>
          <w:szCs w:val="20"/>
        </w:rPr>
        <w:t>standard precordial lead position that w</w:t>
      </w:r>
      <w:r w:rsidR="006A21C7">
        <w:rPr>
          <w:rFonts w:ascii="Times New Roman" w:hAnsi="Times New Roman" w:cs="Times New Roman"/>
          <w:bCs/>
          <w:sz w:val="20"/>
          <w:szCs w:val="20"/>
        </w:rPr>
        <w:t>as</w:t>
      </w:r>
      <w:r w:rsidRPr="005908C1">
        <w:rPr>
          <w:rFonts w:ascii="Times New Roman" w:hAnsi="Times New Roman" w:cs="Times New Roman"/>
          <w:bCs/>
          <w:sz w:val="20"/>
          <w:szCs w:val="20"/>
        </w:rPr>
        <w:t xml:space="preserve"> not visible when using the standard 12-lead exercise test (</w:t>
      </w:r>
      <w:hyperlink w:anchor="_ENREF_22" w:tooltip="Kania, 2019 #23" w:history="1">
        <w:r w:rsidRPr="005908C1">
          <w:rPr>
            <w:rFonts w:ascii="Times New Roman" w:hAnsi="Times New Roman" w:cs="Times New Roman"/>
            <w:bCs/>
            <w:sz w:val="20"/>
            <w:szCs w:val="20"/>
          </w:rPr>
          <w:t>22</w:t>
        </w:r>
      </w:hyperlink>
      <w:r w:rsidRPr="005908C1">
        <w:rPr>
          <w:rFonts w:ascii="Times New Roman" w:hAnsi="Times New Roman" w:cs="Times New Roman"/>
          <w:bCs/>
          <w:sz w:val="20"/>
          <w:szCs w:val="20"/>
        </w:rPr>
        <w:t>). The results of our study were in line with the results of th</w:t>
      </w:r>
      <w:r w:rsidR="006A21C7">
        <w:rPr>
          <w:rFonts w:ascii="Times New Roman" w:hAnsi="Times New Roman" w:cs="Times New Roman"/>
          <w:bCs/>
          <w:sz w:val="20"/>
          <w:szCs w:val="20"/>
        </w:rPr>
        <w:t>ese</w:t>
      </w:r>
      <w:r w:rsidRPr="005908C1">
        <w:rPr>
          <w:rFonts w:ascii="Times New Roman" w:hAnsi="Times New Roman" w:cs="Times New Roman"/>
          <w:bCs/>
          <w:sz w:val="20"/>
          <w:szCs w:val="20"/>
        </w:rPr>
        <w:t xml:space="preserve"> two studies.</w:t>
      </w:r>
    </w:p>
    <w:p w14:paraId="49D2BD5F" w14:textId="7F39B7F3" w:rsidR="005908C1" w:rsidRPr="005908C1" w:rsidRDefault="005908C1" w:rsidP="005908C1">
      <w:pPr>
        <w:widowControl w:val="0"/>
        <w:bidi w:val="0"/>
        <w:spacing w:after="0" w:line="260" w:lineRule="atLeast"/>
        <w:ind w:firstLine="284"/>
        <w:jc w:val="lowKashida"/>
        <w:rPr>
          <w:rFonts w:ascii="Times New Roman" w:hAnsi="Times New Roman" w:cs="Times New Roman"/>
          <w:bCs/>
          <w:sz w:val="20"/>
          <w:szCs w:val="20"/>
        </w:rPr>
      </w:pPr>
      <w:r w:rsidRPr="005908C1">
        <w:rPr>
          <w:rFonts w:ascii="Times New Roman" w:hAnsi="Times New Roman" w:cs="Times New Roman"/>
          <w:bCs/>
          <w:sz w:val="20"/>
          <w:szCs w:val="20"/>
        </w:rPr>
        <w:t>According to another finding of this research, female</w:t>
      </w:r>
      <w:r w:rsidR="006A21C7">
        <w:rPr>
          <w:rFonts w:ascii="Times New Roman" w:hAnsi="Times New Roman" w:cs="Times New Roman"/>
          <w:bCs/>
          <w:sz w:val="20"/>
          <w:szCs w:val="20"/>
        </w:rPr>
        <w:t>s</w:t>
      </w:r>
      <w:r w:rsidRPr="005908C1">
        <w:rPr>
          <w:rFonts w:ascii="Times New Roman" w:hAnsi="Times New Roman" w:cs="Times New Roman"/>
          <w:bCs/>
          <w:sz w:val="20"/>
          <w:szCs w:val="20"/>
        </w:rPr>
        <w:t xml:space="preserve"> reduced the risk of positive EST, but </w:t>
      </w:r>
      <w:bookmarkStart w:id="12" w:name="bau0010"/>
      <w:r w:rsidRPr="005908C1">
        <w:rPr>
          <w:rFonts w:ascii="Times New Roman" w:hAnsi="Times New Roman" w:cs="Times New Roman"/>
          <w:bCs/>
          <w:sz w:val="20"/>
          <w:szCs w:val="20"/>
        </w:rPr>
        <w:t>Adrián I.</w:t>
      </w:r>
      <w:r w:rsidR="00961E43">
        <w:rPr>
          <w:rFonts w:ascii="Times New Roman" w:hAnsi="Times New Roman" w:cs="Times New Roman"/>
          <w:bCs/>
          <w:sz w:val="20"/>
          <w:szCs w:val="20"/>
        </w:rPr>
        <w:t xml:space="preserve"> </w:t>
      </w:r>
      <w:r w:rsidRPr="005908C1">
        <w:rPr>
          <w:rFonts w:ascii="Times New Roman" w:hAnsi="Times New Roman" w:cs="Times New Roman"/>
          <w:bCs/>
          <w:sz w:val="20"/>
          <w:szCs w:val="20"/>
        </w:rPr>
        <w:t>Löffler</w:t>
      </w:r>
      <w:bookmarkEnd w:id="12"/>
      <w:r w:rsidRPr="005908C1">
        <w:rPr>
          <w:rFonts w:ascii="Times New Roman" w:hAnsi="Times New Roman" w:cs="Times New Roman"/>
          <w:bCs/>
          <w:sz w:val="20"/>
          <w:szCs w:val="20"/>
        </w:rPr>
        <w:t xml:space="preserve"> </w:t>
      </w:r>
      <w:r w:rsidRPr="005908C1">
        <w:rPr>
          <w:rFonts w:ascii="Times New Roman" w:hAnsi="Times New Roman" w:cs="Times New Roman"/>
          <w:bCs/>
          <w:i/>
          <w:iCs/>
          <w:sz w:val="20"/>
          <w:szCs w:val="20"/>
        </w:rPr>
        <w:t>et al</w:t>
      </w:r>
      <w:r w:rsidR="00961E43">
        <w:rPr>
          <w:rFonts w:ascii="Times New Roman" w:hAnsi="Times New Roman" w:cs="Times New Roman"/>
          <w:bCs/>
          <w:sz w:val="20"/>
          <w:szCs w:val="20"/>
        </w:rPr>
        <w:t>.,</w:t>
      </w:r>
      <w:r w:rsidRPr="005908C1">
        <w:rPr>
          <w:rFonts w:ascii="Times New Roman" w:hAnsi="Times New Roman" w:cs="Times New Roman"/>
          <w:bCs/>
          <w:sz w:val="20"/>
          <w:szCs w:val="20"/>
        </w:rPr>
        <w:t xml:space="preserve"> in 2018</w:t>
      </w:r>
      <w:r w:rsidR="006A21C7">
        <w:rPr>
          <w:rFonts w:ascii="Times New Roman" w:hAnsi="Times New Roman" w:cs="Times New Roman"/>
          <w:bCs/>
          <w:sz w:val="20"/>
          <w:szCs w:val="20"/>
        </w:rPr>
        <w:t>,</w:t>
      </w:r>
      <w:r w:rsidRPr="005908C1">
        <w:rPr>
          <w:rFonts w:ascii="Times New Roman" w:hAnsi="Times New Roman" w:cs="Times New Roman"/>
          <w:bCs/>
          <w:sz w:val="20"/>
          <w:szCs w:val="20"/>
        </w:rPr>
        <w:t xml:space="preserve"> showed that patients with intermediate to high probability for obstructive CAD because the majority were men with a high incidence of co-morbidities and given that they were referred for </w:t>
      </w:r>
      <w:hyperlink r:id="rId15" w:tooltip="Learn more about Coronary Angiography from ScienceDirect's AI-generated Topic Pages" w:history="1">
        <w:r w:rsidRPr="005908C1">
          <w:rPr>
            <w:rFonts w:ascii="Times New Roman" w:hAnsi="Times New Roman" w:cs="Times New Roman"/>
            <w:bCs/>
            <w:sz w:val="20"/>
            <w:szCs w:val="20"/>
          </w:rPr>
          <w:t>coronary angiography</w:t>
        </w:r>
      </w:hyperlink>
      <w:r w:rsidRPr="005908C1">
        <w:rPr>
          <w:rFonts w:ascii="Times New Roman" w:hAnsi="Times New Roman" w:cs="Times New Roman"/>
          <w:bCs/>
          <w:sz w:val="20"/>
          <w:szCs w:val="20"/>
        </w:rPr>
        <w:t xml:space="preserve"> (</w:t>
      </w:r>
      <w:hyperlink w:anchor="_ENREF_24" w:tooltip="Löffler, 2018 #25" w:history="1">
        <w:r w:rsidRPr="005908C1">
          <w:rPr>
            <w:rFonts w:ascii="Times New Roman" w:hAnsi="Times New Roman" w:cs="Times New Roman"/>
            <w:bCs/>
            <w:sz w:val="20"/>
            <w:szCs w:val="20"/>
          </w:rPr>
          <w:t>24</w:t>
        </w:r>
      </w:hyperlink>
      <w:r w:rsidRPr="005908C1">
        <w:rPr>
          <w:rFonts w:ascii="Times New Roman" w:hAnsi="Times New Roman" w:cs="Times New Roman"/>
          <w:bCs/>
          <w:sz w:val="20"/>
          <w:szCs w:val="20"/>
        </w:rPr>
        <w:t xml:space="preserve">). This difference in outcome </w:t>
      </w:r>
      <w:r w:rsidRPr="005908C1">
        <w:rPr>
          <w:rFonts w:ascii="Times New Roman" w:hAnsi="Times New Roman" w:cs="Times New Roman"/>
          <w:bCs/>
          <w:sz w:val="20"/>
          <w:szCs w:val="20"/>
        </w:rPr>
        <w:lastRenderedPageBreak/>
        <w:t>can be related to the different types of study and sample size</w:t>
      </w:r>
      <w:r w:rsidR="006A21C7">
        <w:rPr>
          <w:rFonts w:ascii="Times New Roman" w:hAnsi="Times New Roman" w:cs="Times New Roman"/>
          <w:bCs/>
          <w:sz w:val="20"/>
          <w:szCs w:val="20"/>
        </w:rPr>
        <w:t>s,</w:t>
      </w:r>
      <w:r w:rsidRPr="005908C1">
        <w:rPr>
          <w:rFonts w:ascii="Times New Roman" w:hAnsi="Times New Roman" w:cs="Times New Roman"/>
          <w:bCs/>
          <w:sz w:val="20"/>
          <w:szCs w:val="20"/>
        </w:rPr>
        <w:t xml:space="preserve"> and research design.</w:t>
      </w:r>
    </w:p>
    <w:p w14:paraId="002503CD" w14:textId="62F8B297" w:rsidR="0026233C" w:rsidRPr="0026233C" w:rsidRDefault="005908C1" w:rsidP="005908C1">
      <w:pPr>
        <w:widowControl w:val="0"/>
        <w:bidi w:val="0"/>
        <w:spacing w:after="0" w:line="260" w:lineRule="atLeast"/>
        <w:ind w:firstLine="284"/>
        <w:jc w:val="lowKashida"/>
        <w:rPr>
          <w:rFonts w:ascii="Times New Roman" w:hAnsi="Times New Roman" w:cs="Times New Roman"/>
          <w:sz w:val="20"/>
          <w:szCs w:val="20"/>
        </w:rPr>
      </w:pPr>
      <w:r w:rsidRPr="00AA3E58">
        <w:rPr>
          <w:rFonts w:ascii="Times New Roman" w:hAnsi="Times New Roman" w:cs="Times New Roman"/>
          <w:bCs/>
          <w:sz w:val="20"/>
          <w:szCs w:val="20"/>
        </w:rPr>
        <w:t xml:space="preserve">In addition, we show a statistically significant association </w:t>
      </w:r>
      <w:r w:rsidR="006A21C7">
        <w:rPr>
          <w:rFonts w:ascii="Times New Roman" w:hAnsi="Times New Roman" w:cs="Times New Roman"/>
          <w:bCs/>
          <w:sz w:val="20"/>
          <w:szCs w:val="20"/>
        </w:rPr>
        <w:t>between</w:t>
      </w:r>
      <w:r w:rsidRPr="00AA3E58">
        <w:rPr>
          <w:rFonts w:ascii="Times New Roman" w:hAnsi="Times New Roman" w:cs="Times New Roman"/>
          <w:bCs/>
          <w:sz w:val="20"/>
          <w:szCs w:val="20"/>
        </w:rPr>
        <w:t xml:space="preserve"> </w:t>
      </w:r>
      <w:r w:rsidR="006A21C7">
        <w:rPr>
          <w:rFonts w:ascii="Times New Roman" w:hAnsi="Times New Roman" w:cs="Times New Roman"/>
          <w:bCs/>
          <w:sz w:val="20"/>
          <w:szCs w:val="20"/>
        </w:rPr>
        <w:t xml:space="preserve">the </w:t>
      </w:r>
      <w:r w:rsidRPr="00AA3E58">
        <w:rPr>
          <w:rFonts w:ascii="Times New Roman" w:hAnsi="Times New Roman" w:cs="Times New Roman"/>
          <w:bCs/>
          <w:sz w:val="20"/>
          <w:szCs w:val="20"/>
        </w:rPr>
        <w:t>age group of 61 years old and more with positive EST in the final model</w:t>
      </w:r>
      <w:r w:rsidR="006A21C7">
        <w:rPr>
          <w:rFonts w:ascii="Times New Roman" w:hAnsi="Times New Roman" w:cs="Times New Roman"/>
          <w:bCs/>
          <w:sz w:val="20"/>
          <w:szCs w:val="20"/>
        </w:rPr>
        <w:t>, w</w:t>
      </w:r>
      <w:r w:rsidRPr="00AA3E58">
        <w:rPr>
          <w:rFonts w:ascii="Times New Roman" w:hAnsi="Times New Roman" w:cs="Times New Roman"/>
          <w:bCs/>
          <w:sz w:val="20"/>
          <w:szCs w:val="20"/>
        </w:rPr>
        <w:t xml:space="preserve">hich was similar to the review study by sharif and Alway in 2016. They indicated </w:t>
      </w:r>
      <w:r w:rsidR="009E21A8">
        <w:rPr>
          <w:rFonts w:ascii="Times New Roman" w:hAnsi="Times New Roman" w:cs="Times New Roman"/>
          <w:bCs/>
          <w:sz w:val="20"/>
          <w:szCs w:val="20"/>
        </w:rPr>
        <w:t>i</w:t>
      </w:r>
      <w:r w:rsidRPr="00AA3E58">
        <w:rPr>
          <w:rFonts w:ascii="Times New Roman" w:hAnsi="Times New Roman" w:cs="Times New Roman"/>
          <w:bCs/>
          <w:sz w:val="20"/>
          <w:szCs w:val="20"/>
        </w:rPr>
        <w:t>n a high</w:t>
      </w:r>
      <w:r w:rsidR="006A21C7">
        <w:rPr>
          <w:rFonts w:ascii="Times New Roman" w:hAnsi="Times New Roman" w:cs="Times New Roman"/>
          <w:bCs/>
          <w:sz w:val="20"/>
          <w:szCs w:val="20"/>
        </w:rPr>
        <w:t>-</w:t>
      </w:r>
      <w:r w:rsidRPr="00AA3E58">
        <w:rPr>
          <w:rFonts w:ascii="Times New Roman" w:hAnsi="Times New Roman" w:cs="Times New Roman"/>
          <w:bCs/>
          <w:sz w:val="20"/>
          <w:szCs w:val="20"/>
        </w:rPr>
        <w:t xml:space="preserve">risk population, such as those aged over 50 with typical angina symptoms, a negative result cannot rule out CAD, although the results may be of some prognostic value </w:t>
      </w:r>
      <w:r w:rsidRPr="00961E43">
        <w:rPr>
          <w:rFonts w:ascii="Times New Roman" w:hAnsi="Times New Roman" w:cs="Times New Roman"/>
          <w:bCs/>
          <w:sz w:val="20"/>
          <w:szCs w:val="20"/>
        </w:rPr>
        <w:t>(</w:t>
      </w:r>
      <w:hyperlink w:anchor="_ENREF_25" w:tooltip="Sharif, 2016 #26" w:history="1">
        <w:r w:rsidRPr="00961E43">
          <w:rPr>
            <w:rFonts w:ascii="Times New Roman" w:hAnsi="Times New Roman" w:cs="Times New Roman"/>
            <w:bCs/>
            <w:sz w:val="20"/>
            <w:szCs w:val="20"/>
          </w:rPr>
          <w:t>25</w:t>
        </w:r>
      </w:hyperlink>
      <w:r w:rsidRPr="00961E43">
        <w:rPr>
          <w:rFonts w:ascii="Times New Roman" w:hAnsi="Times New Roman" w:cs="Times New Roman"/>
          <w:bCs/>
          <w:sz w:val="20"/>
          <w:szCs w:val="20"/>
        </w:rPr>
        <w:t>)</w:t>
      </w:r>
      <w:r w:rsidRPr="003D26B3">
        <w:rPr>
          <w:rFonts w:ascii="Times New Roman" w:hAnsi="Times New Roman" w:cs="Times New Roman" w:hint="cs"/>
          <w:b/>
          <w:sz w:val="20"/>
          <w:szCs w:val="20"/>
          <w:rtl/>
        </w:rPr>
        <w:t>.</w:t>
      </w:r>
      <w:r w:rsidRPr="00961E43">
        <w:rPr>
          <w:rFonts w:ascii="Times New Roman" w:hAnsi="Times New Roman" w:cs="Times New Roman"/>
          <w:bCs/>
          <w:sz w:val="20"/>
          <w:szCs w:val="20"/>
        </w:rPr>
        <w:t xml:space="preserve"> In</w:t>
      </w:r>
      <w:r w:rsidRPr="00AA3E58">
        <w:rPr>
          <w:rFonts w:ascii="Times New Roman" w:hAnsi="Times New Roman" w:cs="Times New Roman"/>
          <w:bCs/>
          <w:sz w:val="20"/>
          <w:szCs w:val="20"/>
        </w:rPr>
        <w:t xml:space="preserve"> our study, retired people reduced the risk of positive EST. </w:t>
      </w:r>
      <w:bookmarkStart w:id="13" w:name="OLE_LINK14"/>
      <w:bookmarkStart w:id="14" w:name="OLE_LINK13"/>
      <w:r w:rsidRPr="00AA3E58">
        <w:rPr>
          <w:rFonts w:ascii="Times New Roman" w:hAnsi="Times New Roman" w:cs="Times New Roman"/>
          <w:bCs/>
          <w:sz w:val="20"/>
          <w:szCs w:val="20"/>
        </w:rPr>
        <w:t xml:space="preserve">From </w:t>
      </w:r>
      <w:r w:rsidR="006A21C7">
        <w:rPr>
          <w:rFonts w:ascii="Times New Roman" w:hAnsi="Times New Roman" w:cs="Times New Roman"/>
          <w:bCs/>
          <w:sz w:val="20"/>
          <w:szCs w:val="20"/>
        </w:rPr>
        <w:t xml:space="preserve">the </w:t>
      </w:r>
      <w:r w:rsidRPr="00AA3E58">
        <w:rPr>
          <w:rFonts w:ascii="Times New Roman" w:hAnsi="Times New Roman" w:cs="Times New Roman"/>
          <w:bCs/>
          <w:sz w:val="20"/>
          <w:szCs w:val="20"/>
        </w:rPr>
        <w:t>researcher's viewpoint, it may be possible to justify the reason for higher awareness and performance score</w:t>
      </w:r>
      <w:r w:rsidR="006A21C7">
        <w:rPr>
          <w:rFonts w:ascii="Times New Roman" w:hAnsi="Times New Roman" w:cs="Times New Roman"/>
          <w:bCs/>
          <w:sz w:val="20"/>
          <w:szCs w:val="20"/>
        </w:rPr>
        <w:t>s</w:t>
      </w:r>
      <w:r w:rsidRPr="00AA3E58">
        <w:rPr>
          <w:rFonts w:ascii="Times New Roman" w:hAnsi="Times New Roman" w:cs="Times New Roman"/>
          <w:bCs/>
          <w:sz w:val="20"/>
          <w:szCs w:val="20"/>
        </w:rPr>
        <w:t xml:space="preserve"> in retired people due to their less business, less involvement in life issues, and having more time to study and perform actions in that </w:t>
      </w:r>
      <w:bookmarkEnd w:id="13"/>
      <w:bookmarkEnd w:id="14"/>
      <w:r w:rsidRPr="00AA3E58">
        <w:rPr>
          <w:rFonts w:ascii="Times New Roman" w:hAnsi="Times New Roman" w:cs="Times New Roman"/>
          <w:bCs/>
          <w:sz w:val="20"/>
          <w:szCs w:val="20"/>
        </w:rPr>
        <w:t xml:space="preserve">direction. Moreover, </w:t>
      </w:r>
      <w:r w:rsidR="006A21C7">
        <w:rPr>
          <w:rFonts w:ascii="Times New Roman" w:hAnsi="Times New Roman" w:cs="Times New Roman"/>
          <w:bCs/>
          <w:sz w:val="20"/>
          <w:szCs w:val="20"/>
        </w:rPr>
        <w:t xml:space="preserve">the </w:t>
      </w:r>
      <w:r w:rsidRPr="00AA3E58">
        <w:rPr>
          <w:rFonts w:ascii="Times New Roman" w:hAnsi="Times New Roman" w:cs="Times New Roman"/>
          <w:bCs/>
          <w:sz w:val="20"/>
          <w:szCs w:val="20"/>
        </w:rPr>
        <w:t>risk of positive EST was increased in th</w:t>
      </w:r>
      <w:r w:rsidR="006A21C7">
        <w:rPr>
          <w:rFonts w:ascii="Times New Roman" w:hAnsi="Times New Roman" w:cs="Times New Roman"/>
          <w:bCs/>
          <w:sz w:val="20"/>
          <w:szCs w:val="20"/>
        </w:rPr>
        <w:t>at</w:t>
      </w:r>
      <w:r w:rsidRPr="00AA3E58">
        <w:rPr>
          <w:rFonts w:ascii="Times New Roman" w:hAnsi="Times New Roman" w:cs="Times New Roman"/>
          <w:bCs/>
          <w:sz w:val="20"/>
          <w:szCs w:val="20"/>
        </w:rPr>
        <w:t xml:space="preserve"> history of HTN by 3.2 times rather than </w:t>
      </w:r>
      <w:r w:rsidR="006A21C7">
        <w:rPr>
          <w:rFonts w:ascii="Times New Roman" w:hAnsi="Times New Roman" w:cs="Times New Roman"/>
          <w:bCs/>
          <w:sz w:val="20"/>
          <w:szCs w:val="20"/>
        </w:rPr>
        <w:t xml:space="preserve">the </w:t>
      </w:r>
      <w:r w:rsidRPr="00AA3E58">
        <w:rPr>
          <w:rFonts w:ascii="Times New Roman" w:hAnsi="Times New Roman" w:cs="Times New Roman"/>
          <w:bCs/>
          <w:sz w:val="20"/>
          <w:szCs w:val="20"/>
        </w:rPr>
        <w:t xml:space="preserve">history of hypertension. Like the present research, studies have also shown that arterial hypertension is one of </w:t>
      </w:r>
      <w:r w:rsidR="006A21C7">
        <w:rPr>
          <w:rFonts w:ascii="Times New Roman" w:hAnsi="Times New Roman" w:cs="Times New Roman"/>
          <w:bCs/>
          <w:sz w:val="20"/>
          <w:szCs w:val="20"/>
        </w:rPr>
        <w:t xml:space="preserve">the </w:t>
      </w:r>
      <w:r w:rsidRPr="00AA3E58">
        <w:rPr>
          <w:rFonts w:ascii="Times New Roman" w:hAnsi="Times New Roman" w:cs="Times New Roman"/>
          <w:bCs/>
          <w:sz w:val="20"/>
          <w:szCs w:val="20"/>
        </w:rPr>
        <w:t xml:space="preserve">strong predictors </w:t>
      </w:r>
      <w:r w:rsidR="006A21C7">
        <w:rPr>
          <w:rFonts w:ascii="Times New Roman" w:hAnsi="Times New Roman" w:cs="Times New Roman"/>
          <w:bCs/>
          <w:sz w:val="20"/>
          <w:szCs w:val="20"/>
        </w:rPr>
        <w:t>of</w:t>
      </w:r>
      <w:r w:rsidRPr="00AA3E58">
        <w:rPr>
          <w:rFonts w:ascii="Times New Roman" w:hAnsi="Times New Roman" w:cs="Times New Roman"/>
          <w:bCs/>
          <w:sz w:val="20"/>
          <w:szCs w:val="20"/>
        </w:rPr>
        <w:t xml:space="preserve"> a positive exercise stress test (</w:t>
      </w:r>
      <w:hyperlink w:anchor="_ENREF_24" w:tooltip="Löffler, 2018 #25" w:history="1">
        <w:r w:rsidRPr="00AA3E58">
          <w:rPr>
            <w:rFonts w:ascii="Times New Roman" w:hAnsi="Times New Roman" w:cs="Times New Roman"/>
            <w:bCs/>
            <w:sz w:val="20"/>
            <w:szCs w:val="20"/>
          </w:rPr>
          <w:t>24</w:t>
        </w:r>
      </w:hyperlink>
      <w:r w:rsidRPr="00AA3E58">
        <w:rPr>
          <w:rFonts w:ascii="Times New Roman" w:hAnsi="Times New Roman" w:cs="Times New Roman"/>
          <w:bCs/>
          <w:sz w:val="20"/>
          <w:szCs w:val="20"/>
        </w:rPr>
        <w:t>,</w:t>
      </w:r>
      <w:hyperlink w:anchor="_ENREF_26" w:tooltip="Mitu, 2014 #24" w:history="1">
        <w:r w:rsidRPr="00AA3E58">
          <w:rPr>
            <w:rFonts w:ascii="Times New Roman" w:hAnsi="Times New Roman" w:cs="Times New Roman"/>
            <w:bCs/>
            <w:sz w:val="20"/>
            <w:szCs w:val="20"/>
          </w:rPr>
          <w:t>26</w:t>
        </w:r>
      </w:hyperlink>
      <w:r w:rsidRPr="00AA3E58">
        <w:rPr>
          <w:rFonts w:ascii="Times New Roman" w:hAnsi="Times New Roman" w:cs="Times New Roman"/>
          <w:bCs/>
          <w:sz w:val="20"/>
          <w:szCs w:val="20"/>
        </w:rPr>
        <w:t xml:space="preserve">). Furthermore, hyperlipidemia raised the risk of positive EST by 2.1 times rather than without </w:t>
      </w:r>
      <w:r w:rsidR="006A21C7">
        <w:rPr>
          <w:rFonts w:ascii="Times New Roman" w:hAnsi="Times New Roman" w:cs="Times New Roman"/>
          <w:bCs/>
          <w:sz w:val="20"/>
          <w:szCs w:val="20"/>
        </w:rPr>
        <w:t xml:space="preserve">a </w:t>
      </w:r>
      <w:r w:rsidRPr="00AA3E58">
        <w:rPr>
          <w:rFonts w:ascii="Times New Roman" w:hAnsi="Times New Roman" w:cs="Times New Roman"/>
          <w:bCs/>
          <w:sz w:val="20"/>
          <w:szCs w:val="20"/>
        </w:rPr>
        <w:t xml:space="preserve">history of hyperlipidemia. Additionally, DM raised the risk of positive EST by 2.15 times rather than without </w:t>
      </w:r>
      <w:r w:rsidR="006A21C7">
        <w:rPr>
          <w:rFonts w:ascii="Times New Roman" w:hAnsi="Times New Roman" w:cs="Times New Roman"/>
          <w:bCs/>
          <w:sz w:val="20"/>
          <w:szCs w:val="20"/>
        </w:rPr>
        <w:t xml:space="preserve">a </w:t>
      </w:r>
      <w:r w:rsidRPr="00AA3E58">
        <w:rPr>
          <w:rFonts w:ascii="Times New Roman" w:hAnsi="Times New Roman" w:cs="Times New Roman"/>
          <w:bCs/>
          <w:sz w:val="20"/>
          <w:szCs w:val="20"/>
        </w:rPr>
        <w:t xml:space="preserve">history of DM. on the other hand, MITU </w:t>
      </w:r>
      <w:r w:rsidRPr="006A21C7">
        <w:rPr>
          <w:rFonts w:ascii="Times New Roman" w:hAnsi="Times New Roman" w:cs="Times New Roman"/>
          <w:bCs/>
          <w:i/>
          <w:iCs/>
          <w:sz w:val="20"/>
          <w:szCs w:val="20"/>
        </w:rPr>
        <w:t>et al</w:t>
      </w:r>
      <w:r w:rsidR="006A21C7" w:rsidRPr="006A21C7">
        <w:rPr>
          <w:rFonts w:ascii="Times New Roman" w:hAnsi="Times New Roman" w:cs="Times New Roman"/>
          <w:bCs/>
          <w:i/>
          <w:iCs/>
          <w:sz w:val="20"/>
          <w:szCs w:val="20"/>
        </w:rPr>
        <w:t>.</w:t>
      </w:r>
      <w:r w:rsidR="00447B53">
        <w:rPr>
          <w:rFonts w:ascii="Times New Roman" w:hAnsi="Times New Roman" w:cs="Times New Roman"/>
          <w:bCs/>
          <w:i/>
          <w:iCs/>
          <w:sz w:val="20"/>
          <w:szCs w:val="20"/>
        </w:rPr>
        <w:t>,</w:t>
      </w:r>
      <w:r w:rsidRPr="00AA3E58">
        <w:rPr>
          <w:rFonts w:ascii="Times New Roman" w:hAnsi="Times New Roman" w:cs="Times New Roman"/>
          <w:bCs/>
          <w:sz w:val="20"/>
          <w:szCs w:val="20"/>
        </w:rPr>
        <w:t xml:space="preserve"> in 2014 investigated </w:t>
      </w:r>
      <w:r w:rsidR="006A21C7">
        <w:rPr>
          <w:rFonts w:ascii="Times New Roman" w:hAnsi="Times New Roman" w:cs="Times New Roman"/>
          <w:bCs/>
          <w:sz w:val="20"/>
          <w:szCs w:val="20"/>
        </w:rPr>
        <w:t xml:space="preserve">the </w:t>
      </w:r>
      <w:r w:rsidRPr="00AA3E58">
        <w:rPr>
          <w:rFonts w:ascii="Times New Roman" w:hAnsi="Times New Roman" w:cs="Times New Roman"/>
          <w:bCs/>
          <w:sz w:val="20"/>
          <w:szCs w:val="20"/>
        </w:rPr>
        <w:t>Predictive value of positive exercise stress testing and correlations with cardiovascular risk</w:t>
      </w:r>
      <w:r w:rsidRPr="005908C1">
        <w:rPr>
          <w:rFonts w:ascii="Times New Roman" w:hAnsi="Times New Roman" w:cs="Times New Roman"/>
          <w:sz w:val="20"/>
          <w:szCs w:val="20"/>
        </w:rPr>
        <w:t xml:space="preserve"> factors. In their study achieved</w:t>
      </w:r>
      <w:r w:rsidR="006A21C7">
        <w:rPr>
          <w:rFonts w:ascii="Times New Roman" w:hAnsi="Times New Roman" w:cs="Times New Roman"/>
          <w:sz w:val="20"/>
          <w:szCs w:val="20"/>
        </w:rPr>
        <w:t>,</w:t>
      </w:r>
      <w:r w:rsidRPr="005908C1">
        <w:rPr>
          <w:rFonts w:ascii="Times New Roman" w:hAnsi="Times New Roman" w:cs="Times New Roman"/>
          <w:sz w:val="20"/>
          <w:szCs w:val="20"/>
        </w:rPr>
        <w:t xml:space="preserve"> type 2 diabetes mellitus and dyslipidemia did not significantly influence the results of the EST (</w:t>
      </w:r>
      <w:hyperlink w:anchor="_ENREF_26" w:tooltip="Mitu, 2014 #24" w:history="1">
        <w:r w:rsidRPr="00961E43">
          <w:rPr>
            <w:rFonts w:ascii="Times New Roman" w:hAnsi="Times New Roman" w:cs="Times New Roman"/>
            <w:sz w:val="20"/>
            <w:szCs w:val="20"/>
          </w:rPr>
          <w:t>26</w:t>
        </w:r>
      </w:hyperlink>
      <w:r w:rsidRPr="005908C1">
        <w:rPr>
          <w:rFonts w:ascii="Times New Roman" w:hAnsi="Times New Roman" w:cs="Times New Roman"/>
          <w:sz w:val="20"/>
          <w:szCs w:val="20"/>
        </w:rPr>
        <w:t>). This difference in results is due to the sample size and kind of study.</w:t>
      </w:r>
    </w:p>
    <w:p w14:paraId="270F70AB" w14:textId="5EF27A6A" w:rsidR="0026233C" w:rsidRDefault="008F1DDA" w:rsidP="008F1DDA">
      <w:pPr>
        <w:widowControl w:val="0"/>
        <w:bidi w:val="0"/>
        <w:spacing w:after="0" w:line="260" w:lineRule="atLeast"/>
        <w:ind w:firstLine="284"/>
        <w:jc w:val="lowKashida"/>
        <w:rPr>
          <w:rFonts w:ascii="Times New Roman" w:hAnsi="Times New Roman" w:cs="Times New Roman"/>
          <w:sz w:val="20"/>
          <w:szCs w:val="20"/>
        </w:rPr>
      </w:pPr>
      <w:r w:rsidRPr="008F1DDA">
        <w:rPr>
          <w:rFonts w:ascii="Times New Roman" w:hAnsi="Times New Roman" w:cs="Times New Roman"/>
          <w:sz w:val="20"/>
          <w:szCs w:val="20"/>
        </w:rPr>
        <w:t xml:space="preserve">Given what was stated above, it seems that Duke Score is only a criterion for the evaluation of coronary artery disease risk and has no definite relationship with the involved coronary artery anatomy or preferred method of revascularization. In contrast, SYNTAX directly specifies the coronary anatomy and preferred method of revascularization. Therefore, each of the above two scores has a unique value, and the result of Duke cannot be generalized to SYNTAX. Given the results of previous studies and their limitations and the results of the current study, it is recommended that future studies be conducted with a larger sample size and </w:t>
      </w:r>
      <w:r w:rsidR="006A21C7">
        <w:rPr>
          <w:rFonts w:ascii="Times New Roman" w:hAnsi="Times New Roman" w:cs="Times New Roman"/>
          <w:sz w:val="20"/>
          <w:szCs w:val="20"/>
        </w:rPr>
        <w:t>by</w:t>
      </w:r>
      <w:r w:rsidRPr="008F1DDA">
        <w:rPr>
          <w:rFonts w:ascii="Times New Roman" w:hAnsi="Times New Roman" w:cs="Times New Roman"/>
          <w:sz w:val="20"/>
          <w:szCs w:val="20"/>
        </w:rPr>
        <w:t xml:space="preserve"> considering race and gender variables in multiple centers.</w:t>
      </w:r>
    </w:p>
    <w:p w14:paraId="1BACE666" w14:textId="77777777" w:rsidR="008F1DDA" w:rsidRDefault="008F1DDA" w:rsidP="008F1DDA">
      <w:pPr>
        <w:widowControl w:val="0"/>
        <w:bidi w:val="0"/>
        <w:spacing w:after="0" w:line="260" w:lineRule="atLeast"/>
        <w:ind w:firstLine="284"/>
        <w:jc w:val="lowKashida"/>
        <w:rPr>
          <w:rFonts w:ascii="Times New Roman" w:hAnsi="Times New Roman" w:cs="Times New Roman"/>
          <w:sz w:val="20"/>
          <w:szCs w:val="20"/>
        </w:rPr>
      </w:pPr>
    </w:p>
    <w:p w14:paraId="16621582" w14:textId="174F2CFF" w:rsidR="0026233C" w:rsidRPr="0026233C" w:rsidRDefault="0026233C" w:rsidP="0026233C">
      <w:pPr>
        <w:widowControl w:val="0"/>
        <w:bidi w:val="0"/>
        <w:spacing w:after="0" w:line="260" w:lineRule="atLeast"/>
        <w:jc w:val="lowKashida"/>
        <w:rPr>
          <w:rFonts w:ascii="Times New Roman" w:hAnsi="Times New Roman" w:cs="Times New Roman"/>
          <w:b/>
          <w:bCs/>
          <w:sz w:val="24"/>
          <w:szCs w:val="24"/>
        </w:rPr>
      </w:pPr>
      <w:r w:rsidRPr="0026233C">
        <w:rPr>
          <w:rFonts w:ascii="Times New Roman" w:hAnsi="Times New Roman" w:cs="Times New Roman"/>
          <w:b/>
          <w:bCs/>
          <w:sz w:val="24"/>
          <w:szCs w:val="24"/>
        </w:rPr>
        <w:t>Acknowledgments</w:t>
      </w:r>
    </w:p>
    <w:p w14:paraId="4BDFE5BB" w14:textId="77777777" w:rsidR="0026233C" w:rsidRDefault="0026233C" w:rsidP="0026233C">
      <w:pPr>
        <w:widowControl w:val="0"/>
        <w:bidi w:val="0"/>
        <w:spacing w:after="0" w:line="260" w:lineRule="atLeast"/>
        <w:ind w:firstLine="284"/>
        <w:jc w:val="lowKashida"/>
        <w:rPr>
          <w:rFonts w:ascii="Times New Roman" w:hAnsi="Times New Roman" w:cs="Times New Roman"/>
          <w:sz w:val="20"/>
          <w:szCs w:val="20"/>
        </w:rPr>
      </w:pPr>
    </w:p>
    <w:p w14:paraId="677D180A" w14:textId="2064B309" w:rsidR="0026233C" w:rsidRDefault="008F1DDA" w:rsidP="008F1DDA">
      <w:pPr>
        <w:widowControl w:val="0"/>
        <w:bidi w:val="0"/>
        <w:spacing w:after="0" w:line="260" w:lineRule="atLeast"/>
        <w:ind w:firstLine="284"/>
        <w:jc w:val="lowKashida"/>
        <w:rPr>
          <w:rFonts w:ascii="Times New Roman" w:hAnsi="Times New Roman" w:cs="Times New Roman"/>
          <w:sz w:val="20"/>
          <w:szCs w:val="20"/>
        </w:rPr>
      </w:pPr>
      <w:r w:rsidRPr="008F1DDA">
        <w:rPr>
          <w:rFonts w:ascii="Times New Roman" w:hAnsi="Times New Roman" w:cs="Times New Roman"/>
          <w:sz w:val="20"/>
          <w:szCs w:val="20"/>
        </w:rPr>
        <w:t xml:space="preserve">The present research project was approved by the </w:t>
      </w:r>
      <w:r w:rsidRPr="008F1DDA">
        <w:rPr>
          <w:rFonts w:ascii="Times New Roman" w:hAnsi="Times New Roman" w:cs="Times New Roman"/>
          <w:sz w:val="20"/>
          <w:szCs w:val="20"/>
        </w:rPr>
        <w:lastRenderedPageBreak/>
        <w:t>Vice Chancellor of Research of Guilan University of Medical Sciences</w:t>
      </w:r>
      <w:r w:rsidR="006A21C7">
        <w:rPr>
          <w:rFonts w:ascii="Times New Roman" w:hAnsi="Times New Roman" w:cs="Times New Roman"/>
          <w:sz w:val="20"/>
          <w:szCs w:val="20"/>
        </w:rPr>
        <w:t>,</w:t>
      </w:r>
      <w:r w:rsidRPr="008F1DDA">
        <w:rPr>
          <w:rFonts w:ascii="Times New Roman" w:hAnsi="Times New Roman" w:cs="Times New Roman"/>
          <w:sz w:val="20"/>
          <w:szCs w:val="20"/>
        </w:rPr>
        <w:t xml:space="preserve"> which undertook the financial support of the center. The authors hereby express their gratitude to the staff of Heshmat hospital, especially those people participating in the research, for their sincere cooperation.</w:t>
      </w:r>
    </w:p>
    <w:p w14:paraId="4510210F" w14:textId="77777777" w:rsidR="00E83018" w:rsidRDefault="00E83018" w:rsidP="00E83018">
      <w:pPr>
        <w:widowControl w:val="0"/>
        <w:bidi w:val="0"/>
        <w:spacing w:after="0" w:line="260" w:lineRule="atLeast"/>
        <w:ind w:firstLine="284"/>
        <w:jc w:val="lowKashida"/>
        <w:rPr>
          <w:rFonts w:ascii="Times New Roman" w:hAnsi="Times New Roman" w:cs="Times New Roman"/>
          <w:b/>
          <w:bCs/>
          <w:sz w:val="24"/>
          <w:szCs w:val="24"/>
        </w:rPr>
      </w:pPr>
    </w:p>
    <w:p w14:paraId="16D105BB" w14:textId="77777777" w:rsidR="00F060BE" w:rsidRPr="00E7497D" w:rsidRDefault="00F060BE" w:rsidP="00B00AC6">
      <w:pPr>
        <w:widowControl w:val="0"/>
        <w:bidi w:val="0"/>
        <w:spacing w:after="0" w:line="260" w:lineRule="atLeast"/>
        <w:jc w:val="lowKashida"/>
        <w:rPr>
          <w:rFonts w:ascii="Times New Roman" w:hAnsi="Times New Roman" w:cs="Times New Roman"/>
          <w:b/>
          <w:bCs/>
          <w:sz w:val="24"/>
          <w:szCs w:val="24"/>
        </w:rPr>
      </w:pPr>
      <w:r w:rsidRPr="00AD3C8E">
        <w:rPr>
          <w:rFonts w:ascii="Times New Roman" w:hAnsi="Times New Roman" w:cs="Times New Roman"/>
          <w:b/>
          <w:bCs/>
          <w:sz w:val="24"/>
          <w:szCs w:val="24"/>
        </w:rPr>
        <w:t>References</w:t>
      </w:r>
    </w:p>
    <w:p w14:paraId="6BD5A322" w14:textId="77777777" w:rsidR="00E16387" w:rsidRPr="00E7497D" w:rsidRDefault="00E16387" w:rsidP="00A7082F">
      <w:pPr>
        <w:widowControl w:val="0"/>
        <w:bidi w:val="0"/>
        <w:spacing w:after="0" w:line="260" w:lineRule="atLeast"/>
        <w:ind w:firstLine="284"/>
        <w:jc w:val="lowKashida"/>
        <w:rPr>
          <w:rFonts w:ascii="Times New Roman" w:hAnsi="Times New Roman" w:cs="Times New Roman"/>
          <w:sz w:val="20"/>
          <w:szCs w:val="20"/>
        </w:rPr>
      </w:pPr>
      <w:bookmarkStart w:id="15" w:name="1"/>
      <w:bookmarkEnd w:id="15"/>
    </w:p>
    <w:p w14:paraId="53641797" w14:textId="2F210901"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Battram T, Hoskins L, Hughes DA, Kettunen J, Ring SM, Smith GD, </w:t>
      </w:r>
      <w:r w:rsidR="00DE6CA6">
        <w:rPr>
          <w:rFonts w:ascii="Times New Roman" w:hAnsi="Times New Roman" w:cs="Times New Roman"/>
          <w:sz w:val="18"/>
          <w:szCs w:val="18"/>
        </w:rPr>
        <w:t>et al</w:t>
      </w:r>
      <w:r w:rsidRPr="00D74EF5">
        <w:rPr>
          <w:rFonts w:ascii="Times New Roman" w:hAnsi="Times New Roman" w:cs="Times New Roman"/>
          <w:sz w:val="18"/>
          <w:szCs w:val="18"/>
        </w:rPr>
        <w:t xml:space="preserve">. Coronary artery disease, genetic risk and the metabolome in young individuals. Wellcome </w:t>
      </w:r>
      <w:r w:rsidR="00DE6CA6">
        <w:rPr>
          <w:rFonts w:ascii="Times New Roman" w:hAnsi="Times New Roman" w:cs="Times New Roman"/>
          <w:sz w:val="18"/>
          <w:szCs w:val="18"/>
        </w:rPr>
        <w:t>O</w:t>
      </w:r>
      <w:r w:rsidRPr="00D74EF5">
        <w:rPr>
          <w:rFonts w:ascii="Times New Roman" w:hAnsi="Times New Roman" w:cs="Times New Roman"/>
          <w:sz w:val="18"/>
          <w:szCs w:val="18"/>
        </w:rPr>
        <w:t xml:space="preserve">pen </w:t>
      </w:r>
      <w:r w:rsidR="00DE6CA6">
        <w:rPr>
          <w:rFonts w:ascii="Times New Roman" w:hAnsi="Times New Roman" w:cs="Times New Roman"/>
          <w:sz w:val="18"/>
          <w:szCs w:val="18"/>
        </w:rPr>
        <w:t>R</w:t>
      </w:r>
      <w:r w:rsidRPr="00D74EF5">
        <w:rPr>
          <w:rFonts w:ascii="Times New Roman" w:hAnsi="Times New Roman" w:cs="Times New Roman"/>
          <w:sz w:val="18"/>
          <w:szCs w:val="18"/>
        </w:rPr>
        <w:t>es 201</w:t>
      </w:r>
      <w:r w:rsidR="00DE6CA6">
        <w:rPr>
          <w:rFonts w:ascii="Times New Roman" w:hAnsi="Times New Roman" w:cs="Times New Roman"/>
          <w:sz w:val="18"/>
          <w:szCs w:val="18"/>
        </w:rPr>
        <w:t>9</w:t>
      </w:r>
      <w:r w:rsidRPr="00D74EF5">
        <w:rPr>
          <w:rFonts w:ascii="Times New Roman" w:hAnsi="Times New Roman" w:cs="Times New Roman"/>
          <w:sz w:val="18"/>
          <w:szCs w:val="18"/>
        </w:rPr>
        <w:t>;3:114</w:t>
      </w:r>
      <w:r w:rsidRPr="00D74EF5">
        <w:rPr>
          <w:rFonts w:ascii="Times New Roman" w:hAnsi="Times New Roman" w:cs="Times New Roman"/>
          <w:sz w:val="18"/>
          <w:szCs w:val="18"/>
          <w:rtl/>
        </w:rPr>
        <w:t>.</w:t>
      </w:r>
    </w:p>
    <w:p w14:paraId="41E9CF40" w14:textId="23869FEE"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Tuso P, Stoll SR, Li WW. A plant-based diet, atherogenesis, and coronary artery disease prevention. </w:t>
      </w:r>
      <w:r w:rsidR="00DE6CA6" w:rsidRPr="00DE6CA6">
        <w:rPr>
          <w:rFonts w:ascii="Times New Roman" w:hAnsi="Times New Roman" w:cs="Times New Roman"/>
          <w:sz w:val="18"/>
          <w:szCs w:val="18"/>
        </w:rPr>
        <w:t>Perm J 2015 Winter;19:62</w:t>
      </w:r>
      <w:r w:rsidR="00DE6CA6">
        <w:rPr>
          <w:rFonts w:ascii="Times New Roman" w:hAnsi="Times New Roman" w:cs="Times New Roman"/>
          <w:sz w:val="18"/>
          <w:szCs w:val="18"/>
        </w:rPr>
        <w:t>-</w:t>
      </w:r>
      <w:r w:rsidR="00DE6CA6" w:rsidRPr="00DE6CA6">
        <w:rPr>
          <w:rFonts w:ascii="Times New Roman" w:hAnsi="Times New Roman" w:cs="Times New Roman"/>
          <w:sz w:val="18"/>
          <w:szCs w:val="18"/>
        </w:rPr>
        <w:t>7.</w:t>
      </w:r>
    </w:p>
    <w:p w14:paraId="41C0AA75" w14:textId="75A3157A"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Zoet GA, Benschop L, Boersma E, Budde RP, Fauser BC, Van Der Graaf Y,</w:t>
      </w:r>
      <w:r w:rsidR="00A65FA9">
        <w:rPr>
          <w:rFonts w:ascii="Times New Roman" w:hAnsi="Times New Roman" w:cs="Times New Roman"/>
          <w:sz w:val="18"/>
          <w:szCs w:val="18"/>
        </w:rPr>
        <w:t xml:space="preserve"> et al</w:t>
      </w:r>
      <w:r w:rsidRPr="00D74EF5">
        <w:rPr>
          <w:rFonts w:ascii="Times New Roman" w:hAnsi="Times New Roman" w:cs="Times New Roman"/>
          <w:sz w:val="18"/>
          <w:szCs w:val="18"/>
        </w:rPr>
        <w:t>. Prevalence of subclinical coronary artery disease assessed by coronary computed tomography angiography in 45-to 55-year-old women with a history of preeclampsia. Circulation 2018;137:877-9</w:t>
      </w:r>
      <w:r w:rsidRPr="00D74EF5">
        <w:rPr>
          <w:rFonts w:ascii="Times New Roman" w:hAnsi="Times New Roman" w:cs="Times New Roman"/>
          <w:sz w:val="18"/>
          <w:szCs w:val="18"/>
          <w:rtl/>
        </w:rPr>
        <w:t>.</w:t>
      </w:r>
    </w:p>
    <w:p w14:paraId="17582D0A" w14:textId="3E801EB6"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Fakhrzadeh H, Bandarian F, Adibi H, Samavat T, Malekafzali H, Hodjatzadeh E,</w:t>
      </w:r>
      <w:r w:rsidR="003104C8">
        <w:rPr>
          <w:rFonts w:ascii="Times New Roman" w:hAnsi="Times New Roman" w:cs="Times New Roman" w:hint="cs"/>
          <w:sz w:val="18"/>
          <w:szCs w:val="18"/>
          <w:rtl/>
        </w:rPr>
        <w:t xml:space="preserve"> </w:t>
      </w:r>
      <w:r w:rsidR="003104C8">
        <w:rPr>
          <w:rFonts w:ascii="Times New Roman" w:hAnsi="Times New Roman" w:cs="Times New Roman"/>
          <w:sz w:val="18"/>
          <w:szCs w:val="18"/>
        </w:rPr>
        <w:t>et al</w:t>
      </w:r>
      <w:r w:rsidRPr="00D74EF5">
        <w:rPr>
          <w:rFonts w:ascii="Times New Roman" w:hAnsi="Times New Roman" w:cs="Times New Roman"/>
          <w:sz w:val="18"/>
          <w:szCs w:val="18"/>
        </w:rPr>
        <w:t xml:space="preserve">. Coronary heart disease and associated risk factors in Qazvin: a population-based study. </w:t>
      </w:r>
      <w:r w:rsidR="002D53D4" w:rsidRPr="002D53D4">
        <w:rPr>
          <w:rFonts w:ascii="Times New Roman" w:hAnsi="Times New Roman" w:cs="Times New Roman"/>
          <w:sz w:val="18"/>
          <w:szCs w:val="18"/>
        </w:rPr>
        <w:t>East Mediterr Health J</w:t>
      </w:r>
      <w:r w:rsidRPr="00D74EF5">
        <w:rPr>
          <w:rFonts w:ascii="Times New Roman" w:hAnsi="Times New Roman" w:cs="Times New Roman"/>
          <w:sz w:val="18"/>
          <w:szCs w:val="18"/>
        </w:rPr>
        <w:t xml:space="preserve"> 200</w:t>
      </w:r>
      <w:r w:rsidR="002D53D4">
        <w:rPr>
          <w:rFonts w:ascii="Times New Roman" w:hAnsi="Times New Roman" w:cs="Times New Roman"/>
          <w:sz w:val="18"/>
          <w:szCs w:val="18"/>
        </w:rPr>
        <w:t>0</w:t>
      </w:r>
      <w:r w:rsidRPr="00D74EF5">
        <w:rPr>
          <w:rFonts w:ascii="Times New Roman" w:hAnsi="Times New Roman" w:cs="Times New Roman"/>
          <w:sz w:val="18"/>
          <w:szCs w:val="18"/>
        </w:rPr>
        <w:t>;14</w:t>
      </w:r>
      <w:r w:rsidR="00AD36A6">
        <w:rPr>
          <w:rFonts w:ascii="Times New Roman" w:hAnsi="Times New Roman" w:cs="Times New Roman"/>
          <w:sz w:val="18"/>
          <w:szCs w:val="18"/>
        </w:rPr>
        <w:t>:</w:t>
      </w:r>
      <w:r w:rsidRPr="00D74EF5">
        <w:rPr>
          <w:rFonts w:ascii="Times New Roman" w:hAnsi="Times New Roman" w:cs="Times New Roman"/>
          <w:sz w:val="18"/>
          <w:szCs w:val="18"/>
        </w:rPr>
        <w:t>33-41</w:t>
      </w:r>
      <w:r w:rsidRPr="00D74EF5">
        <w:rPr>
          <w:rFonts w:ascii="Times New Roman" w:hAnsi="Times New Roman" w:cs="Times New Roman"/>
          <w:sz w:val="18"/>
          <w:szCs w:val="18"/>
          <w:rtl/>
        </w:rPr>
        <w:t>.</w:t>
      </w:r>
    </w:p>
    <w:p w14:paraId="2CC486A4" w14:textId="5E03FEBE"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Cheng MY, Zhang RX, Wang MJ, Chang MY. Relationship between cognitive emotion regulation strategies and coronary heart disease: an empirical examination of heart rate variability and coronary stenosis. </w:t>
      </w:r>
      <w:r w:rsidR="00AD36A6" w:rsidRPr="00AD36A6">
        <w:rPr>
          <w:rFonts w:ascii="Times New Roman" w:hAnsi="Times New Roman" w:cs="Times New Roman"/>
          <w:sz w:val="18"/>
          <w:szCs w:val="18"/>
        </w:rPr>
        <w:t>Psychol Health</w:t>
      </w:r>
      <w:r w:rsidRPr="00D74EF5">
        <w:rPr>
          <w:rFonts w:ascii="Times New Roman" w:hAnsi="Times New Roman" w:cs="Times New Roman"/>
          <w:sz w:val="18"/>
          <w:szCs w:val="18"/>
        </w:rPr>
        <w:t xml:space="preserve"> </w:t>
      </w:r>
      <w:r w:rsidR="00AD36A6" w:rsidRPr="00AD36A6">
        <w:rPr>
          <w:rFonts w:ascii="Times New Roman" w:hAnsi="Times New Roman" w:cs="Times New Roman"/>
          <w:sz w:val="18"/>
          <w:szCs w:val="18"/>
        </w:rPr>
        <w:t>2022;37:230-45.</w:t>
      </w:r>
    </w:p>
    <w:p w14:paraId="0A6E094A" w14:textId="023831F7" w:rsidR="00D74EF5" w:rsidRPr="001A002C" w:rsidRDefault="00D74EF5" w:rsidP="001A002C">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Arbab-Zadeh A, Fuster V. The myth of the </w:t>
      </w:r>
      <w:r w:rsidR="006A21C7">
        <w:rPr>
          <w:rFonts w:ascii="Times New Roman" w:hAnsi="Times New Roman" w:cs="Times New Roman"/>
          <w:sz w:val="18"/>
          <w:szCs w:val="18"/>
        </w:rPr>
        <w:t>"</w:t>
      </w:r>
      <w:r w:rsidRPr="00D74EF5">
        <w:rPr>
          <w:rFonts w:ascii="Times New Roman" w:hAnsi="Times New Roman" w:cs="Times New Roman"/>
          <w:sz w:val="18"/>
          <w:szCs w:val="18"/>
        </w:rPr>
        <w:t>vulnerable plaque</w:t>
      </w:r>
      <w:r w:rsidR="006A21C7">
        <w:rPr>
          <w:rFonts w:ascii="Times New Roman" w:hAnsi="Times New Roman" w:cs="Times New Roman"/>
          <w:sz w:val="18"/>
          <w:szCs w:val="18"/>
        </w:rPr>
        <w:t>"</w:t>
      </w:r>
      <w:r w:rsidRPr="00D74EF5">
        <w:rPr>
          <w:rFonts w:ascii="Times New Roman" w:hAnsi="Times New Roman" w:cs="Times New Roman"/>
          <w:sz w:val="18"/>
          <w:szCs w:val="18"/>
        </w:rPr>
        <w:t xml:space="preserve"> transitioning from a focus on individual lesions to atherosclerotic disease burden for coronary artery disease risk assessment. </w:t>
      </w:r>
      <w:r w:rsidR="001A002C" w:rsidRPr="001A002C">
        <w:rPr>
          <w:rFonts w:ascii="Times New Roman" w:hAnsi="Times New Roman" w:cs="Times New Roman"/>
          <w:sz w:val="18"/>
          <w:szCs w:val="18"/>
        </w:rPr>
        <w:t>J Am Coll Cardiol</w:t>
      </w:r>
      <w:r w:rsidR="001A002C">
        <w:rPr>
          <w:rFonts w:ascii="Times New Roman" w:hAnsi="Times New Roman" w:cs="Times New Roman"/>
          <w:sz w:val="18"/>
          <w:szCs w:val="18"/>
        </w:rPr>
        <w:t xml:space="preserve"> </w:t>
      </w:r>
      <w:r w:rsidR="001A002C" w:rsidRPr="001A002C">
        <w:rPr>
          <w:rFonts w:ascii="Times New Roman" w:hAnsi="Times New Roman" w:cs="Times New Roman"/>
          <w:sz w:val="18"/>
          <w:szCs w:val="18"/>
        </w:rPr>
        <w:t>2015;65:846-55.</w:t>
      </w:r>
    </w:p>
    <w:p w14:paraId="3A6708D7" w14:textId="531FD282"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Buklioska-Ilievska D, Minov J, Kochovska-Kamchevska N, Gigovska I, Doneva A, Baloski M. Carotid Artery Disease and Lower Extremities Artery Disease in Patients with Chronic Obstructive Pulmonary Disease. </w:t>
      </w:r>
      <w:r w:rsidR="00C52A77" w:rsidRPr="00C52A77">
        <w:rPr>
          <w:rFonts w:ascii="Times New Roman" w:hAnsi="Times New Roman" w:cs="Times New Roman"/>
          <w:sz w:val="18"/>
          <w:szCs w:val="18"/>
        </w:rPr>
        <w:t>Open Access Maced J Med Sci 2019;7:2102</w:t>
      </w:r>
      <w:r w:rsidR="00C52A77">
        <w:rPr>
          <w:rFonts w:ascii="Times New Roman" w:hAnsi="Times New Roman" w:cs="Times New Roman"/>
          <w:sz w:val="18"/>
          <w:szCs w:val="18"/>
        </w:rPr>
        <w:t>-</w:t>
      </w:r>
      <w:r w:rsidR="00C52A77" w:rsidRPr="00C52A77">
        <w:rPr>
          <w:rFonts w:ascii="Times New Roman" w:hAnsi="Times New Roman" w:cs="Times New Roman"/>
          <w:sz w:val="18"/>
          <w:szCs w:val="18"/>
        </w:rPr>
        <w:t>7.</w:t>
      </w:r>
    </w:p>
    <w:p w14:paraId="1DCAF959" w14:textId="0518DE96" w:rsidR="00D74EF5" w:rsidRPr="004A695E" w:rsidRDefault="00D74EF5" w:rsidP="004A695E">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Khera AV, Kathiresan S. Genetics of coronary artery disease: discovery, biology and clinical translation. </w:t>
      </w:r>
      <w:r w:rsidR="004A695E" w:rsidRPr="004A695E">
        <w:rPr>
          <w:rFonts w:ascii="Times New Roman" w:hAnsi="Times New Roman" w:cs="Times New Roman"/>
          <w:sz w:val="18"/>
          <w:szCs w:val="18"/>
        </w:rPr>
        <w:t>Nat Rev Genet</w:t>
      </w:r>
      <w:r w:rsidRPr="004A695E">
        <w:rPr>
          <w:rFonts w:ascii="Times New Roman" w:hAnsi="Times New Roman" w:cs="Times New Roman"/>
          <w:sz w:val="18"/>
          <w:szCs w:val="18"/>
        </w:rPr>
        <w:t xml:space="preserve"> 2017;18:331-44</w:t>
      </w:r>
      <w:r w:rsidRPr="004A695E">
        <w:rPr>
          <w:rFonts w:ascii="Times New Roman" w:hAnsi="Times New Roman" w:cs="Times New Roman"/>
          <w:sz w:val="18"/>
          <w:szCs w:val="18"/>
          <w:rtl/>
        </w:rPr>
        <w:t>.</w:t>
      </w:r>
    </w:p>
    <w:p w14:paraId="0ECC8BA0" w14:textId="0A2F7EBD" w:rsidR="00D74EF5" w:rsidRPr="004A695E" w:rsidRDefault="00D74EF5" w:rsidP="004A695E">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Klarin D, Zhu QM, Emdin CA, Chaffin M, Horner S, McMillan BJ,</w:t>
      </w:r>
      <w:r w:rsidR="004A695E">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Genetic analysis in UK Biobank links insulin resistance and transendothelial migration pathways to coronary artery disease. </w:t>
      </w:r>
      <w:r w:rsidR="004A695E" w:rsidRPr="004A695E">
        <w:rPr>
          <w:rFonts w:ascii="Times New Roman" w:hAnsi="Times New Roman" w:cs="Times New Roman"/>
          <w:sz w:val="18"/>
          <w:szCs w:val="18"/>
        </w:rPr>
        <w:t>Nat Genet</w:t>
      </w:r>
      <w:r w:rsidR="004A695E">
        <w:rPr>
          <w:rFonts w:ascii="Times New Roman" w:hAnsi="Times New Roman" w:cs="Times New Roman"/>
          <w:sz w:val="18"/>
          <w:szCs w:val="18"/>
        </w:rPr>
        <w:t xml:space="preserve"> </w:t>
      </w:r>
      <w:r w:rsidR="004A695E" w:rsidRPr="004A695E">
        <w:rPr>
          <w:rFonts w:ascii="Times New Roman" w:hAnsi="Times New Roman" w:cs="Times New Roman"/>
          <w:sz w:val="18"/>
          <w:szCs w:val="18"/>
        </w:rPr>
        <w:t>2017;49:1392-7.</w:t>
      </w:r>
    </w:p>
    <w:p w14:paraId="581526C1" w14:textId="74FD34B9"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Kong PK, Kanasan SD, Yazid MS, Khamdan HA, Ismail O. Duke Treadmill Score Predicts Coronary Artery </w:t>
      </w:r>
      <w:r w:rsidRPr="00D74EF5">
        <w:rPr>
          <w:rFonts w:ascii="Times New Roman" w:hAnsi="Times New Roman" w:cs="Times New Roman"/>
          <w:sz w:val="18"/>
          <w:szCs w:val="18"/>
        </w:rPr>
        <w:lastRenderedPageBreak/>
        <w:t>Disease Status Among Asian Women Patients. Int J Cardiol 2017;249:S33-4</w:t>
      </w:r>
      <w:r w:rsidRPr="00D74EF5">
        <w:rPr>
          <w:rFonts w:ascii="Times New Roman" w:hAnsi="Times New Roman" w:cs="Times New Roman"/>
          <w:sz w:val="18"/>
          <w:szCs w:val="18"/>
          <w:rtl/>
        </w:rPr>
        <w:t>.</w:t>
      </w:r>
    </w:p>
    <w:p w14:paraId="3E7CABB4" w14:textId="0EF16B2A"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Malahfji M, Mahmarian JJ. Imaging to stratify coronary artery disease risk in asymptomatic patients with diabetes. </w:t>
      </w:r>
      <w:r w:rsidR="00F70B69" w:rsidRPr="00F70B69">
        <w:rPr>
          <w:rFonts w:ascii="Times New Roman" w:hAnsi="Times New Roman" w:cs="Times New Roman"/>
          <w:sz w:val="18"/>
          <w:szCs w:val="18"/>
        </w:rPr>
        <w:t>Methodist Debakey Cardiovasc J</w:t>
      </w:r>
      <w:r w:rsidRPr="00D74EF5">
        <w:rPr>
          <w:rFonts w:ascii="Times New Roman" w:hAnsi="Times New Roman" w:cs="Times New Roman"/>
          <w:sz w:val="18"/>
          <w:szCs w:val="18"/>
        </w:rPr>
        <w:t xml:space="preserve"> 2018;14:266</w:t>
      </w:r>
      <w:r w:rsidR="00F70B69">
        <w:rPr>
          <w:rFonts w:ascii="Times New Roman" w:hAnsi="Times New Roman" w:cs="Times New Roman"/>
          <w:sz w:val="18"/>
          <w:szCs w:val="18"/>
        </w:rPr>
        <w:t>-72.</w:t>
      </w:r>
    </w:p>
    <w:p w14:paraId="4FD40051" w14:textId="6EC56285"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McGuinn LA, Ward-Caviness CK, Neas LM, Schneider A, Diaz-Sanchez D, Cascio WE,</w:t>
      </w:r>
      <w:r w:rsidR="00F70B69">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Association between satellite-based estimates of long-term PM2. 5 exposure and coronary artery disease. Environ </w:t>
      </w:r>
      <w:r w:rsidR="00751E92">
        <w:rPr>
          <w:rFonts w:ascii="Times New Roman" w:hAnsi="Times New Roman" w:cs="Times New Roman"/>
          <w:sz w:val="18"/>
          <w:szCs w:val="18"/>
        </w:rPr>
        <w:t>R</w:t>
      </w:r>
      <w:r w:rsidRPr="00D74EF5">
        <w:rPr>
          <w:rFonts w:ascii="Times New Roman" w:hAnsi="Times New Roman" w:cs="Times New Roman"/>
          <w:sz w:val="18"/>
          <w:szCs w:val="18"/>
        </w:rPr>
        <w:t>es 2016;145:9-17</w:t>
      </w:r>
      <w:r w:rsidRPr="00D74EF5">
        <w:rPr>
          <w:rFonts w:ascii="Times New Roman" w:hAnsi="Times New Roman" w:cs="Times New Roman"/>
          <w:sz w:val="18"/>
          <w:szCs w:val="18"/>
          <w:rtl/>
        </w:rPr>
        <w:t>.</w:t>
      </w:r>
    </w:p>
    <w:p w14:paraId="131CFACC" w14:textId="0FBB4399"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Nikpay M, Goel A, Won HH, Hall LM, Willenborg C, Kanoni S,</w:t>
      </w:r>
      <w:r w:rsidR="0089031A">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A comprehensive 1000 Genomes-based genome-wide association meta-analysis of coronary artery disease. Nat </w:t>
      </w:r>
      <w:r w:rsidR="0089031A">
        <w:rPr>
          <w:rFonts w:ascii="Times New Roman" w:hAnsi="Times New Roman" w:cs="Times New Roman"/>
          <w:sz w:val="18"/>
          <w:szCs w:val="18"/>
        </w:rPr>
        <w:t>G</w:t>
      </w:r>
      <w:r w:rsidRPr="00D74EF5">
        <w:rPr>
          <w:rFonts w:ascii="Times New Roman" w:hAnsi="Times New Roman" w:cs="Times New Roman"/>
          <w:sz w:val="18"/>
          <w:szCs w:val="18"/>
        </w:rPr>
        <w:t>enet 2015;47:1121</w:t>
      </w:r>
      <w:r w:rsidR="0089031A">
        <w:rPr>
          <w:rFonts w:ascii="Times New Roman" w:hAnsi="Times New Roman" w:cs="Times New Roman"/>
          <w:sz w:val="18"/>
          <w:szCs w:val="18"/>
        </w:rPr>
        <w:t>-30.</w:t>
      </w:r>
    </w:p>
    <w:p w14:paraId="59CE0FA4" w14:textId="1E7AC1C3"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Ali SN, Shehzad A, Qureshi BA, Hashmi KA. Pattern of angiographic findings in patients with stable angina having high risk duke score on exercise testing. Pak Heart J 2016;49</w:t>
      </w:r>
      <w:r w:rsidRPr="00D74EF5">
        <w:rPr>
          <w:rFonts w:ascii="Times New Roman" w:hAnsi="Times New Roman" w:cs="Times New Roman"/>
          <w:sz w:val="18"/>
          <w:szCs w:val="18"/>
          <w:rtl/>
        </w:rPr>
        <w:t>.</w:t>
      </w:r>
    </w:p>
    <w:p w14:paraId="513AF4DF" w14:textId="21F5A9FB"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Asad M, Khadim R, Iqbal T, Shafique HM, Baloch MW, Rehmat S,</w:t>
      </w:r>
      <w:r w:rsidR="00A20452">
        <w:rPr>
          <w:rFonts w:ascii="Times New Roman" w:hAnsi="Times New Roman" w:cs="Times New Roman"/>
          <w:sz w:val="18"/>
          <w:szCs w:val="18"/>
        </w:rPr>
        <w:t xml:space="preserve"> et al</w:t>
      </w:r>
      <w:r w:rsidRPr="00D74EF5">
        <w:rPr>
          <w:rFonts w:ascii="Times New Roman" w:hAnsi="Times New Roman" w:cs="Times New Roman"/>
          <w:sz w:val="18"/>
          <w:szCs w:val="18"/>
        </w:rPr>
        <w:t>. Role of Duke Treadmill score in assessing the severity of coronary artery disease in patients presenting with angina. Pak Armed Forces Med J 2018;68:147-52</w:t>
      </w:r>
      <w:r w:rsidRPr="00D74EF5">
        <w:rPr>
          <w:rFonts w:ascii="Times New Roman" w:hAnsi="Times New Roman" w:cs="Times New Roman"/>
          <w:sz w:val="18"/>
          <w:szCs w:val="18"/>
          <w:rtl/>
        </w:rPr>
        <w:t>.</w:t>
      </w:r>
    </w:p>
    <w:p w14:paraId="5DD0F73C" w14:textId="32EFCA5F"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Uçar H, Gür M, Börekçi A, Yıldırım A, Baykan AO, Kalkan GY,</w:t>
      </w:r>
      <w:r w:rsidR="00896D0D">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Relationship between extent and complexity of coronary artery disease and different left ventricular geometric patterns in patients with coronary artery disease and hypertension. </w:t>
      </w:r>
      <w:r w:rsidR="005A5C17" w:rsidRPr="005A5C17">
        <w:rPr>
          <w:rFonts w:ascii="Times New Roman" w:hAnsi="Times New Roman" w:cs="Times New Roman"/>
          <w:sz w:val="18"/>
          <w:szCs w:val="18"/>
        </w:rPr>
        <w:t>Anatol J Cardiol</w:t>
      </w:r>
      <w:r w:rsidRPr="00D74EF5">
        <w:rPr>
          <w:rFonts w:ascii="Times New Roman" w:hAnsi="Times New Roman" w:cs="Times New Roman"/>
          <w:sz w:val="18"/>
          <w:szCs w:val="18"/>
        </w:rPr>
        <w:t xml:space="preserve"> 2015;15:789</w:t>
      </w:r>
      <w:r w:rsidR="005A5C17">
        <w:rPr>
          <w:rFonts w:ascii="Times New Roman" w:hAnsi="Times New Roman" w:cs="Times New Roman"/>
          <w:sz w:val="18"/>
          <w:szCs w:val="18"/>
        </w:rPr>
        <w:t>-94.</w:t>
      </w:r>
    </w:p>
    <w:p w14:paraId="34A9AC0A" w14:textId="37C9A9B1"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Uysal OK, Duran M, Yilmaz Y, Sahin DY, Cayli M. Predictors of Coronary Lesions Complexity in Patients With Stable Coronary Artery Disease. Angiology 2013;64:312</w:t>
      </w:r>
      <w:r w:rsidRPr="00D74EF5">
        <w:rPr>
          <w:rFonts w:ascii="Times New Roman" w:hAnsi="Times New Roman" w:cs="Times New Roman"/>
          <w:sz w:val="18"/>
          <w:szCs w:val="18"/>
          <w:rtl/>
        </w:rPr>
        <w:t>.</w:t>
      </w:r>
    </w:p>
    <w:p w14:paraId="6C39BD0B" w14:textId="6E06E134"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Yanagisawa S, Miki K, Yasuda N, Hirai T, Suzuki N, Tanaka T. The prognostic value of treadmill exercise testing in very elderly patients: heart rate recovery as a predictor of mortality in octogenarians. Europace 2011;13:114-20</w:t>
      </w:r>
      <w:r w:rsidRPr="00D74EF5">
        <w:rPr>
          <w:rFonts w:ascii="Times New Roman" w:hAnsi="Times New Roman" w:cs="Times New Roman"/>
          <w:sz w:val="18"/>
          <w:szCs w:val="18"/>
          <w:rtl/>
        </w:rPr>
        <w:t>.</w:t>
      </w:r>
    </w:p>
    <w:p w14:paraId="7E163EC9" w14:textId="4335DEE6"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Günaydın ZY, Bektaş O, Gürel YE, Karagöz A, Kaya A, Kırış T,</w:t>
      </w:r>
      <w:r w:rsidR="00734621">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The value of the Duke treadmill score in predicting the presence and severity of coronary artery disease. </w:t>
      </w:r>
      <w:r w:rsidR="00734621" w:rsidRPr="00734621">
        <w:rPr>
          <w:rFonts w:ascii="Times New Roman" w:hAnsi="Times New Roman" w:cs="Times New Roman"/>
          <w:sz w:val="18"/>
          <w:szCs w:val="18"/>
        </w:rPr>
        <w:t>Kardiol Pol</w:t>
      </w:r>
      <w:r w:rsidRPr="00D74EF5">
        <w:rPr>
          <w:rFonts w:ascii="Times New Roman" w:hAnsi="Times New Roman" w:cs="Times New Roman"/>
          <w:sz w:val="18"/>
          <w:szCs w:val="18"/>
        </w:rPr>
        <w:t xml:space="preserve"> 2016;74:127-34</w:t>
      </w:r>
      <w:r w:rsidRPr="00D74EF5">
        <w:rPr>
          <w:rFonts w:ascii="Times New Roman" w:hAnsi="Times New Roman" w:cs="Times New Roman"/>
          <w:sz w:val="18"/>
          <w:szCs w:val="18"/>
          <w:rtl/>
        </w:rPr>
        <w:t>.</w:t>
      </w:r>
    </w:p>
    <w:p w14:paraId="3673A586" w14:textId="5638BE1B" w:rsidR="00D74EF5" w:rsidRPr="009E1266" w:rsidRDefault="00D74EF5" w:rsidP="009E1266">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Acar Z, Korkmaz L, Agac MT, Erkan H, Dursun I, Kalaycioglu E,</w:t>
      </w:r>
      <w:r w:rsidR="00734621">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Relationship between Duke Treadmill Score and coronary artery lesion complexity. </w:t>
      </w:r>
      <w:r w:rsidR="009E1266" w:rsidRPr="009E1266">
        <w:rPr>
          <w:rFonts w:ascii="Times New Roman" w:hAnsi="Times New Roman" w:cs="Times New Roman"/>
          <w:sz w:val="18"/>
          <w:szCs w:val="18"/>
        </w:rPr>
        <w:t>Clin Invest Med</w:t>
      </w:r>
      <w:r w:rsidRPr="009E1266">
        <w:rPr>
          <w:rFonts w:ascii="Times New Roman" w:hAnsi="Times New Roman" w:cs="Times New Roman"/>
          <w:sz w:val="18"/>
          <w:szCs w:val="18"/>
        </w:rPr>
        <w:t xml:space="preserve"> 2012</w:t>
      </w:r>
      <w:r w:rsidR="009E1266">
        <w:rPr>
          <w:rFonts w:ascii="Times New Roman" w:hAnsi="Times New Roman" w:cs="Times New Roman"/>
          <w:sz w:val="18"/>
          <w:szCs w:val="18"/>
        </w:rPr>
        <w:t>;35</w:t>
      </w:r>
      <w:r w:rsidRPr="009E1266">
        <w:rPr>
          <w:rFonts w:ascii="Times New Roman" w:hAnsi="Times New Roman" w:cs="Times New Roman"/>
          <w:sz w:val="18"/>
          <w:szCs w:val="18"/>
        </w:rPr>
        <w:t>:E365-9</w:t>
      </w:r>
      <w:r w:rsidRPr="009E1266">
        <w:rPr>
          <w:rFonts w:ascii="Times New Roman" w:hAnsi="Times New Roman" w:cs="Times New Roman"/>
          <w:sz w:val="18"/>
          <w:szCs w:val="18"/>
          <w:rtl/>
        </w:rPr>
        <w:t>.</w:t>
      </w:r>
    </w:p>
    <w:p w14:paraId="0DA1CCF1" w14:textId="6F34C938"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Kumamaru KK, Arai T, Morita H, Sekine T, Takamura K, Takase S,</w:t>
      </w:r>
      <w:r w:rsidR="009E1266">
        <w:rPr>
          <w:rFonts w:ascii="Times New Roman" w:hAnsi="Times New Roman" w:cs="Times New Roman"/>
          <w:sz w:val="18"/>
          <w:szCs w:val="18"/>
        </w:rPr>
        <w:t xml:space="preserve"> et al</w:t>
      </w:r>
      <w:r w:rsidRPr="00D74EF5">
        <w:rPr>
          <w:rFonts w:ascii="Times New Roman" w:hAnsi="Times New Roman" w:cs="Times New Roman"/>
          <w:sz w:val="18"/>
          <w:szCs w:val="18"/>
        </w:rPr>
        <w:t>. Overestimation of pre</w:t>
      </w:r>
      <w:r w:rsidR="006A21C7">
        <w:rPr>
          <w:rFonts w:ascii="Times New Roman" w:hAnsi="Times New Roman" w:cs="Times New Roman"/>
          <w:sz w:val="18"/>
          <w:szCs w:val="18"/>
        </w:rPr>
        <w:t>-</w:t>
      </w:r>
      <w:r w:rsidRPr="00D74EF5">
        <w:rPr>
          <w:rFonts w:ascii="Times New Roman" w:hAnsi="Times New Roman" w:cs="Times New Roman"/>
          <w:sz w:val="18"/>
          <w:szCs w:val="18"/>
        </w:rPr>
        <w:t xml:space="preserve">test probability of coronary artery disease by Duke clinical score in patients undergoing coronary CT angiography in a Japanese population. </w:t>
      </w:r>
      <w:r w:rsidR="003C36EA" w:rsidRPr="003C36EA">
        <w:rPr>
          <w:rFonts w:ascii="Times New Roman" w:hAnsi="Times New Roman" w:cs="Times New Roman"/>
          <w:sz w:val="18"/>
          <w:szCs w:val="18"/>
        </w:rPr>
        <w:t>J Cardiovasc Comput Tomogr</w:t>
      </w:r>
      <w:r w:rsidRPr="00D74EF5">
        <w:rPr>
          <w:rFonts w:ascii="Times New Roman" w:hAnsi="Times New Roman" w:cs="Times New Roman"/>
          <w:sz w:val="18"/>
          <w:szCs w:val="18"/>
        </w:rPr>
        <w:t xml:space="preserve"> </w:t>
      </w:r>
      <w:r w:rsidRPr="00D74EF5">
        <w:rPr>
          <w:rFonts w:ascii="Times New Roman" w:hAnsi="Times New Roman" w:cs="Times New Roman"/>
          <w:sz w:val="18"/>
          <w:szCs w:val="18"/>
        </w:rPr>
        <w:lastRenderedPageBreak/>
        <w:t>2014;8:198-204</w:t>
      </w:r>
      <w:r w:rsidRPr="00D74EF5">
        <w:rPr>
          <w:rFonts w:ascii="Times New Roman" w:hAnsi="Times New Roman" w:cs="Times New Roman"/>
          <w:sz w:val="18"/>
          <w:szCs w:val="18"/>
          <w:rtl/>
        </w:rPr>
        <w:t>.</w:t>
      </w:r>
    </w:p>
    <w:p w14:paraId="133FE310" w14:textId="4AA41B11"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Kania M, Maniewski R, Zaczek R, Kobylecka M, Zbieć A, Królicki L,</w:t>
      </w:r>
      <w:r w:rsidR="003C36EA">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High-resolution body surface potential mapping in exercise assessment of ischemic heart disease. </w:t>
      </w:r>
      <w:r w:rsidR="003C36EA" w:rsidRPr="003C36EA">
        <w:rPr>
          <w:rFonts w:ascii="Times New Roman" w:hAnsi="Times New Roman" w:cs="Times New Roman"/>
          <w:sz w:val="18"/>
          <w:szCs w:val="18"/>
        </w:rPr>
        <w:t>Ann Biomed Eng</w:t>
      </w:r>
      <w:r w:rsidRPr="00D74EF5">
        <w:rPr>
          <w:rFonts w:ascii="Times New Roman" w:hAnsi="Times New Roman" w:cs="Times New Roman"/>
          <w:sz w:val="18"/>
          <w:szCs w:val="18"/>
        </w:rPr>
        <w:t xml:space="preserve"> 2019;47:1300-13</w:t>
      </w:r>
      <w:r w:rsidRPr="00D74EF5">
        <w:rPr>
          <w:rFonts w:ascii="Times New Roman" w:hAnsi="Times New Roman" w:cs="Times New Roman"/>
          <w:sz w:val="18"/>
          <w:szCs w:val="18"/>
          <w:rtl/>
        </w:rPr>
        <w:t>.</w:t>
      </w:r>
    </w:p>
    <w:p w14:paraId="14F6A86B" w14:textId="0CB0FE82"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Popovic D, Guazzi M, Jakovljevic DG, Lasica R, Banovic M, Ostojic M,</w:t>
      </w:r>
      <w:r w:rsidR="00674B73">
        <w:rPr>
          <w:rFonts w:ascii="Times New Roman" w:hAnsi="Times New Roman" w:cs="Times New Roman"/>
          <w:sz w:val="18"/>
          <w:szCs w:val="18"/>
        </w:rPr>
        <w:t xml:space="preserve"> et al</w:t>
      </w:r>
      <w:r w:rsidRPr="00D74EF5">
        <w:rPr>
          <w:rFonts w:ascii="Times New Roman" w:hAnsi="Times New Roman" w:cs="Times New Roman"/>
          <w:sz w:val="18"/>
          <w:szCs w:val="18"/>
        </w:rPr>
        <w:t xml:space="preserve">. Quantification of coronary artery disease using different modalities of cardiopulmonary exercise testing. </w:t>
      </w:r>
      <w:r w:rsidR="00674B73" w:rsidRPr="00674B73">
        <w:rPr>
          <w:rFonts w:ascii="Times New Roman" w:hAnsi="Times New Roman" w:cs="Times New Roman"/>
          <w:sz w:val="18"/>
          <w:szCs w:val="18"/>
        </w:rPr>
        <w:t>Int J Cardiol</w:t>
      </w:r>
      <w:r w:rsidRPr="00D74EF5">
        <w:rPr>
          <w:rFonts w:ascii="Times New Roman" w:hAnsi="Times New Roman" w:cs="Times New Roman"/>
          <w:sz w:val="18"/>
          <w:szCs w:val="18"/>
        </w:rPr>
        <w:t xml:space="preserve"> 2019;285:11-3</w:t>
      </w:r>
      <w:r w:rsidRPr="00D74EF5">
        <w:rPr>
          <w:rFonts w:ascii="Times New Roman" w:hAnsi="Times New Roman" w:cs="Times New Roman"/>
          <w:sz w:val="18"/>
          <w:szCs w:val="18"/>
          <w:rtl/>
        </w:rPr>
        <w:t>.</w:t>
      </w:r>
    </w:p>
    <w:p w14:paraId="55A7CEE9" w14:textId="2C683CB6"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Löffler AI, Perez MV, Nketiah EO, Bourque JM, Keeley EC. Usefulness of achieving≥ 10 METs with a negative stress electrocardiogram to screen for high-risk </w:t>
      </w:r>
      <w:r w:rsidRPr="00D74EF5">
        <w:rPr>
          <w:rFonts w:ascii="Times New Roman" w:hAnsi="Times New Roman" w:cs="Times New Roman"/>
          <w:sz w:val="18"/>
          <w:szCs w:val="18"/>
        </w:rPr>
        <w:lastRenderedPageBreak/>
        <w:t xml:space="preserve">obstructive coronary artery disease in patients referred for coronary angiography after exercise stress testing. </w:t>
      </w:r>
      <w:r w:rsidR="00BD4ACD" w:rsidRPr="00BD4ACD">
        <w:rPr>
          <w:rFonts w:ascii="Times New Roman" w:hAnsi="Times New Roman" w:cs="Times New Roman"/>
          <w:sz w:val="18"/>
          <w:szCs w:val="18"/>
        </w:rPr>
        <w:t>Am J Cardiol</w:t>
      </w:r>
      <w:r w:rsidRPr="00D74EF5">
        <w:rPr>
          <w:rFonts w:ascii="Times New Roman" w:hAnsi="Times New Roman" w:cs="Times New Roman"/>
          <w:sz w:val="18"/>
          <w:szCs w:val="18"/>
        </w:rPr>
        <w:t xml:space="preserve"> 2018;121:289-93</w:t>
      </w:r>
      <w:r w:rsidRPr="00D74EF5">
        <w:rPr>
          <w:rFonts w:ascii="Times New Roman" w:hAnsi="Times New Roman" w:cs="Times New Roman"/>
          <w:sz w:val="18"/>
          <w:szCs w:val="18"/>
          <w:rtl/>
        </w:rPr>
        <w:t>.</w:t>
      </w:r>
    </w:p>
    <w:p w14:paraId="21B9A9C5" w14:textId="587DB104" w:rsidR="00D74EF5" w:rsidRPr="00D74EF5" w:rsidRDefault="00D74EF5" w:rsidP="00D74EF5">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Sharif S, Alway SE. The diagnostic value of exercise stress testing for cardiovascular disease is more than just st segment changes: A review. J Integr Cardiol 2016;2:341-55</w:t>
      </w:r>
      <w:r w:rsidRPr="00D74EF5">
        <w:rPr>
          <w:rFonts w:ascii="Times New Roman" w:hAnsi="Times New Roman" w:cs="Times New Roman"/>
          <w:sz w:val="18"/>
          <w:szCs w:val="18"/>
          <w:rtl/>
        </w:rPr>
        <w:t>.</w:t>
      </w:r>
    </w:p>
    <w:p w14:paraId="7D003F5A" w14:textId="086F501C" w:rsidR="00194405" w:rsidRPr="00B220E2" w:rsidRDefault="00D74EF5" w:rsidP="00B220E2">
      <w:pPr>
        <w:widowControl w:val="0"/>
        <w:numPr>
          <w:ilvl w:val="0"/>
          <w:numId w:val="19"/>
        </w:numPr>
        <w:bidi w:val="0"/>
        <w:spacing w:after="0" w:line="260" w:lineRule="atLeast"/>
        <w:jc w:val="lowKashida"/>
        <w:rPr>
          <w:rFonts w:ascii="Times New Roman" w:hAnsi="Times New Roman" w:cs="Times New Roman"/>
          <w:sz w:val="18"/>
          <w:szCs w:val="18"/>
        </w:rPr>
      </w:pPr>
      <w:r w:rsidRPr="00D74EF5">
        <w:rPr>
          <w:rFonts w:ascii="Times New Roman" w:hAnsi="Times New Roman" w:cs="Times New Roman"/>
          <w:sz w:val="18"/>
          <w:szCs w:val="18"/>
        </w:rPr>
        <w:t xml:space="preserve">Mitu O, Roca M, Leon MM, Mitu F. Predictive value of a positive exercise stress testing and correlations with cardiovascular risk factors. </w:t>
      </w:r>
      <w:r w:rsidR="00B220E2" w:rsidRPr="00B220E2">
        <w:rPr>
          <w:rFonts w:ascii="Times New Roman" w:hAnsi="Times New Roman" w:cs="Times New Roman"/>
          <w:sz w:val="18"/>
          <w:szCs w:val="18"/>
        </w:rPr>
        <w:t>Rev Med Chir Soc Med Nat Iasi</w:t>
      </w:r>
      <w:r w:rsidR="00B220E2">
        <w:rPr>
          <w:rFonts w:ascii="Times New Roman" w:hAnsi="Times New Roman" w:cs="Times New Roman"/>
          <w:sz w:val="18"/>
          <w:szCs w:val="18"/>
        </w:rPr>
        <w:t xml:space="preserve"> </w:t>
      </w:r>
      <w:r w:rsidR="00B220E2" w:rsidRPr="00B220E2">
        <w:rPr>
          <w:rFonts w:ascii="Times New Roman" w:hAnsi="Times New Roman" w:cs="Times New Roman"/>
          <w:sz w:val="18"/>
          <w:szCs w:val="18"/>
        </w:rPr>
        <w:t>2014;118:57-62.</w:t>
      </w:r>
    </w:p>
    <w:p w14:paraId="0D8B618D" w14:textId="77777777" w:rsidR="00C66F74" w:rsidRDefault="00C66F74" w:rsidP="00A7082F">
      <w:pPr>
        <w:widowControl w:val="0"/>
        <w:bidi w:val="0"/>
        <w:spacing w:after="0" w:line="260" w:lineRule="atLeast"/>
        <w:ind w:firstLine="284"/>
        <w:jc w:val="lowKashida"/>
        <w:rPr>
          <w:rFonts w:ascii="Times New Roman" w:hAnsi="Times New Roman" w:cs="Times New Roman"/>
          <w:sz w:val="20"/>
          <w:szCs w:val="20"/>
        </w:rPr>
        <w:sectPr w:rsidR="00C66F74" w:rsidSect="00C66F74">
          <w:type w:val="continuous"/>
          <w:pgSz w:w="11906" w:h="16838" w:code="9"/>
          <w:pgMar w:top="1418" w:right="1134" w:bottom="1985" w:left="1134" w:header="851" w:footer="1418" w:gutter="0"/>
          <w:cols w:num="2" w:space="510"/>
          <w:titlePg/>
          <w:rtlGutter/>
          <w:docGrid w:linePitch="360"/>
        </w:sectPr>
      </w:pPr>
    </w:p>
    <w:p w14:paraId="372A0975" w14:textId="77777777" w:rsidR="001A0B9F" w:rsidRPr="002E435D" w:rsidRDefault="009923B9" w:rsidP="00A7082F">
      <w:pPr>
        <w:widowControl w:val="0"/>
        <w:bidi w:val="0"/>
        <w:spacing w:after="0" w:line="260" w:lineRule="atLeast"/>
        <w:ind w:firstLine="284"/>
        <w:jc w:val="lowKashida"/>
        <w:rPr>
          <w:rFonts w:ascii="Times New Roman" w:hAnsi="Times New Roman" w:cs="Times New Roman"/>
          <w:sz w:val="20"/>
          <w:szCs w:val="20"/>
          <w:rtl/>
        </w:rPr>
      </w:pPr>
      <w:r w:rsidRPr="002E435D">
        <w:rPr>
          <w:rFonts w:ascii="Times New Roman" w:hAnsi="Times New Roman" w:cs="Times New Roman"/>
          <w:sz w:val="20"/>
          <w:szCs w:val="20"/>
        </w:rPr>
        <w:lastRenderedPageBreak/>
        <w:t xml:space="preserve"> </w:t>
      </w:r>
    </w:p>
    <w:p w14:paraId="72448827" w14:textId="77777777" w:rsidR="00962CB8" w:rsidRPr="002E435D" w:rsidRDefault="00962CB8" w:rsidP="00B36AE5">
      <w:pPr>
        <w:widowControl w:val="0"/>
        <w:spacing w:after="0" w:line="260" w:lineRule="atLeast"/>
        <w:ind w:firstLine="284"/>
        <w:jc w:val="lowKashida"/>
        <w:rPr>
          <w:rFonts w:ascii="Times New Roman" w:hAnsi="Times New Roman" w:cs="Times New Roman"/>
          <w:sz w:val="20"/>
          <w:szCs w:val="20"/>
          <w:rtl/>
        </w:rPr>
      </w:pPr>
    </w:p>
    <w:sectPr w:rsidR="00962CB8" w:rsidRPr="002E435D" w:rsidSect="009B1F8A">
      <w:type w:val="continuous"/>
      <w:pgSz w:w="11906" w:h="16838" w:code="9"/>
      <w:pgMar w:top="1418" w:right="1134" w:bottom="1985" w:left="1134" w:header="851" w:footer="141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677C2" w14:textId="77777777" w:rsidR="00B413EA" w:rsidRDefault="00B413EA" w:rsidP="00D04478">
      <w:pPr>
        <w:spacing w:after="0" w:line="240" w:lineRule="auto"/>
      </w:pPr>
      <w:r>
        <w:separator/>
      </w:r>
    </w:p>
  </w:endnote>
  <w:endnote w:type="continuationSeparator" w:id="0">
    <w:p w14:paraId="5650B77D" w14:textId="77777777" w:rsidR="00B413EA" w:rsidRDefault="00B413EA" w:rsidP="00D0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0F5AB" w14:textId="698C6DF4" w:rsidR="00F522D5" w:rsidRPr="00485D0B" w:rsidRDefault="004F6B3E" w:rsidP="004F6B3E">
    <w:pPr>
      <w:tabs>
        <w:tab w:val="center" w:pos="4513"/>
        <w:tab w:val="right" w:pos="9026"/>
      </w:tabs>
      <w:bidi w:val="0"/>
      <w:spacing w:after="0" w:line="240" w:lineRule="auto"/>
    </w:pPr>
    <w:r w:rsidRPr="0022703E">
      <w:rPr>
        <w:rFonts w:ascii="Times New Roman" w:hAnsi="Times New Roman" w:cs="Times New Roman"/>
        <w:b/>
        <w:bCs/>
        <w:sz w:val="18"/>
        <w:szCs w:val="18"/>
        <w:rtl/>
      </w:rPr>
      <w:fldChar w:fldCharType="begin"/>
    </w:r>
    <w:r w:rsidRPr="0022703E">
      <w:rPr>
        <w:rFonts w:ascii="Times New Roman" w:hAnsi="Times New Roman" w:cs="Times New Roman"/>
        <w:b/>
        <w:bCs/>
        <w:sz w:val="18"/>
        <w:szCs w:val="18"/>
        <w:lang w:val="pt-BR"/>
      </w:rPr>
      <w:instrText xml:space="preserve"> PAGE </w:instrText>
    </w:r>
    <w:r w:rsidRPr="0022703E">
      <w:rPr>
        <w:rFonts w:ascii="Times New Roman" w:hAnsi="Times New Roman" w:cs="Times New Roman"/>
        <w:b/>
        <w:bCs/>
        <w:sz w:val="18"/>
        <w:szCs w:val="18"/>
        <w:rtl/>
      </w:rPr>
      <w:fldChar w:fldCharType="separate"/>
    </w:r>
    <w:r w:rsidR="001F1028">
      <w:rPr>
        <w:rFonts w:ascii="Times New Roman" w:hAnsi="Times New Roman" w:cs="Times New Roman"/>
        <w:b/>
        <w:bCs/>
        <w:noProof/>
        <w:sz w:val="18"/>
        <w:szCs w:val="18"/>
        <w:lang w:val="pt-BR"/>
      </w:rPr>
      <w:t>716</w:t>
    </w:r>
    <w:r w:rsidRPr="0022703E">
      <w:rPr>
        <w:rFonts w:ascii="Times New Roman" w:hAnsi="Times New Roman" w:cs="Times New Roman"/>
        <w:b/>
        <w:bCs/>
        <w:sz w:val="18"/>
        <w:szCs w:val="18"/>
        <w:rtl/>
      </w:rPr>
      <w:fldChar w:fldCharType="end"/>
    </w:r>
    <w:r w:rsidRPr="0022703E">
      <w:rPr>
        <w:rFonts w:ascii="Times New Roman" w:hAnsi="Times New Roman" w:cs="Times New Roman"/>
        <w:b/>
        <w:bCs/>
        <w:i/>
        <w:iCs/>
        <w:sz w:val="18"/>
        <w:szCs w:val="18"/>
        <w:lang w:val="pt-BR"/>
      </w:rPr>
      <w:t xml:space="preserve">    </w:t>
    </w:r>
    <w:r w:rsidRPr="0022703E">
      <w:rPr>
        <w:rFonts w:ascii="Times New Roman" w:hAnsi="Times New Roman" w:cs="Times New Roman"/>
        <w:b/>
        <w:bCs/>
        <w:i/>
        <w:iCs/>
        <w:sz w:val="16"/>
        <w:szCs w:val="16"/>
        <w:lang w:val="pt-BR"/>
      </w:rPr>
      <w:t>Acta Medica Iranica</w:t>
    </w:r>
    <w:r w:rsidRPr="0022703E">
      <w:rPr>
        <w:rFonts w:ascii="Times New Roman" w:hAnsi="Times New Roman" w:cs="Times New Roman"/>
        <w:b/>
        <w:bCs/>
        <w:sz w:val="16"/>
        <w:szCs w:val="16"/>
        <w:lang w:val="pt-BR"/>
      </w:rPr>
      <w:t xml:space="preserve">, Vol. </w:t>
    </w:r>
    <w:r>
      <w:rPr>
        <w:rFonts w:ascii="Times New Roman" w:hAnsi="Times New Roman" w:cs="Times New Roman"/>
        <w:b/>
        <w:bCs/>
        <w:sz w:val="16"/>
        <w:szCs w:val="16"/>
        <w:lang w:val="pt-BR"/>
      </w:rPr>
      <w:t>60</w:t>
    </w:r>
    <w:r w:rsidRPr="0022703E">
      <w:rPr>
        <w:rFonts w:ascii="Times New Roman" w:hAnsi="Times New Roman" w:cs="Times New Roman"/>
        <w:b/>
        <w:bCs/>
        <w:sz w:val="16"/>
        <w:szCs w:val="16"/>
        <w:lang w:val="pt-BR"/>
      </w:rPr>
      <w:t xml:space="preserve">, No. </w:t>
    </w:r>
    <w:r>
      <w:rPr>
        <w:rFonts w:ascii="Times New Roman" w:hAnsi="Times New Roman" w:cs="Times New Roman"/>
        <w:b/>
        <w:bCs/>
        <w:sz w:val="16"/>
        <w:szCs w:val="16"/>
        <w:lang w:val="pt-BR"/>
      </w:rPr>
      <w:t>11</w:t>
    </w:r>
    <w:r w:rsidRPr="0022703E">
      <w:rPr>
        <w:rFonts w:ascii="Times New Roman" w:hAnsi="Times New Roman" w:cs="Times New Roman"/>
        <w:b/>
        <w:bCs/>
        <w:sz w:val="16"/>
        <w:szCs w:val="16"/>
        <w:lang w:val="pt-BR"/>
      </w:rPr>
      <w:t xml:space="preserve"> (202</w:t>
    </w:r>
    <w:r>
      <w:rPr>
        <w:rFonts w:ascii="Times New Roman" w:hAnsi="Times New Roman" w:cs="Times New Roman"/>
        <w:b/>
        <w:bCs/>
        <w:sz w:val="16"/>
        <w:szCs w:val="16"/>
        <w:lang w:val="pt-BR"/>
      </w:rPr>
      <w:t>2</w:t>
    </w:r>
    <w:r w:rsidRPr="0022703E">
      <w:rPr>
        <w:rFonts w:ascii="Times New Roman" w:hAnsi="Times New Roman" w:cs="Times New Roman"/>
        <w:b/>
        <w:bCs/>
        <w:sz w:val="16"/>
        <w:szCs w:val="16"/>
        <w:lang w:val="pt-B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D9EF" w14:textId="499EC055" w:rsidR="00F522D5" w:rsidRPr="00485D0B" w:rsidRDefault="004F6B3E" w:rsidP="004F6B3E">
    <w:pPr>
      <w:tabs>
        <w:tab w:val="center" w:pos="4513"/>
        <w:tab w:val="right" w:pos="9026"/>
      </w:tabs>
      <w:bidi w:val="0"/>
      <w:spacing w:after="0" w:line="240" w:lineRule="auto"/>
      <w:jc w:val="right"/>
    </w:pPr>
    <w:r w:rsidRPr="00A55699">
      <w:rPr>
        <w:rFonts w:ascii="Times New Roman" w:hAnsi="Times New Roman" w:cs="Times New Roman"/>
        <w:b/>
        <w:bCs/>
        <w:i/>
        <w:iCs/>
        <w:sz w:val="16"/>
        <w:szCs w:val="16"/>
        <w:lang w:val="pt-BR"/>
      </w:rPr>
      <w:t>Acta Medica Iranica</w:t>
    </w:r>
    <w:r w:rsidRPr="00A55699">
      <w:rPr>
        <w:rFonts w:ascii="Times New Roman" w:hAnsi="Times New Roman" w:cs="Times New Roman"/>
        <w:b/>
        <w:bCs/>
        <w:sz w:val="16"/>
        <w:szCs w:val="16"/>
        <w:lang w:val="pt-BR"/>
      </w:rPr>
      <w:t xml:space="preserve">, Vol. 60, No. </w:t>
    </w:r>
    <w:r>
      <w:rPr>
        <w:rFonts w:ascii="Times New Roman" w:hAnsi="Times New Roman" w:cs="Times New Roman"/>
        <w:b/>
        <w:bCs/>
        <w:sz w:val="16"/>
        <w:szCs w:val="16"/>
        <w:lang w:val="pt-BR"/>
      </w:rPr>
      <w:t>11</w:t>
    </w:r>
    <w:r w:rsidRPr="00A55699">
      <w:rPr>
        <w:rFonts w:ascii="Times New Roman" w:hAnsi="Times New Roman" w:cs="Times New Roman"/>
        <w:b/>
        <w:bCs/>
        <w:sz w:val="16"/>
        <w:szCs w:val="16"/>
        <w:lang w:val="pt-BR"/>
      </w:rPr>
      <w:t xml:space="preserve"> (2022)  </w:t>
    </w:r>
    <w:r w:rsidRPr="00A55699">
      <w:rPr>
        <w:rFonts w:ascii="Times New Roman" w:hAnsi="Times New Roman" w:cs="Times New Roman"/>
        <w:b/>
        <w:bCs/>
        <w:sz w:val="16"/>
        <w:szCs w:val="16"/>
      </w:rPr>
      <w:t xml:space="preserve">  </w:t>
    </w:r>
    <w:r w:rsidRPr="00A55699">
      <w:rPr>
        <w:rFonts w:ascii="Times New Roman" w:hAnsi="Times New Roman" w:cs="Times New Roman"/>
        <w:b/>
        <w:bCs/>
        <w:sz w:val="18"/>
        <w:szCs w:val="18"/>
        <w:rtl/>
      </w:rPr>
      <w:fldChar w:fldCharType="begin"/>
    </w:r>
    <w:r w:rsidRPr="00A55699">
      <w:rPr>
        <w:rFonts w:ascii="Times New Roman" w:hAnsi="Times New Roman" w:cs="Times New Roman"/>
        <w:b/>
        <w:bCs/>
        <w:sz w:val="18"/>
        <w:szCs w:val="18"/>
        <w:lang w:val="pt-BR"/>
      </w:rPr>
      <w:instrText xml:space="preserve"> PAGE </w:instrText>
    </w:r>
    <w:r w:rsidRPr="00A55699">
      <w:rPr>
        <w:rFonts w:ascii="Times New Roman" w:hAnsi="Times New Roman" w:cs="Times New Roman"/>
        <w:b/>
        <w:bCs/>
        <w:sz w:val="18"/>
        <w:szCs w:val="18"/>
        <w:rtl/>
      </w:rPr>
      <w:fldChar w:fldCharType="separate"/>
    </w:r>
    <w:r w:rsidR="001F1028">
      <w:rPr>
        <w:rFonts w:ascii="Times New Roman" w:hAnsi="Times New Roman" w:cs="Times New Roman"/>
        <w:b/>
        <w:bCs/>
        <w:noProof/>
        <w:sz w:val="18"/>
        <w:szCs w:val="18"/>
        <w:lang w:val="pt-BR"/>
      </w:rPr>
      <w:t>717</w:t>
    </w:r>
    <w:r w:rsidRPr="00A55699">
      <w:rPr>
        <w:rFonts w:ascii="Times New Roman" w:hAnsi="Times New Roman" w:cs="Times New Roman"/>
        <w:b/>
        <w:bCs/>
        <w:sz w:val="18"/>
        <w:szCs w:val="18"/>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00531" w14:textId="77777777" w:rsidR="00F522D5" w:rsidRDefault="00F522D5" w:rsidP="002E435D">
    <w:pPr>
      <w:widowControl w:val="0"/>
      <w:bidi w:val="0"/>
      <w:spacing w:after="0" w:line="240" w:lineRule="auto"/>
      <w:jc w:val="lowKashida"/>
      <w:rPr>
        <w:rFonts w:ascii="Times New Roman" w:hAnsi="Times New Roman" w:cs="Times New Roman"/>
        <w:b/>
        <w:bCs/>
        <w:sz w:val="18"/>
        <w:szCs w:val="18"/>
      </w:rPr>
    </w:pPr>
  </w:p>
  <w:p w14:paraId="6D03DE86" w14:textId="493069E4" w:rsidR="00F522D5" w:rsidRPr="00E12529" w:rsidRDefault="00F522D5" w:rsidP="000B5561">
    <w:pPr>
      <w:widowControl w:val="0"/>
      <w:pBdr>
        <w:top w:val="single" w:sz="4" w:space="1" w:color="auto"/>
      </w:pBdr>
      <w:bidi w:val="0"/>
      <w:spacing w:after="0" w:line="240" w:lineRule="auto"/>
      <w:jc w:val="lowKashida"/>
      <w:rPr>
        <w:rFonts w:ascii="Times New Roman" w:hAnsi="Times New Roman" w:cs="Times New Roman"/>
        <w:sz w:val="16"/>
        <w:szCs w:val="16"/>
      </w:rPr>
    </w:pPr>
    <w:r w:rsidRPr="00E12529">
      <w:rPr>
        <w:rFonts w:ascii="Times New Roman" w:hAnsi="Times New Roman" w:cs="Times New Roman"/>
        <w:b/>
        <w:bCs/>
        <w:sz w:val="18"/>
        <w:szCs w:val="18"/>
      </w:rPr>
      <w:t>Corresponding Author:</w:t>
    </w:r>
    <w:r w:rsidRPr="00A7082F">
      <w:rPr>
        <w:rFonts w:ascii="Times New Roman" w:hAnsi="Times New Roman" w:cs="Times New Roman"/>
        <w:sz w:val="20"/>
        <w:szCs w:val="20"/>
      </w:rPr>
      <w:t xml:space="preserve"> </w:t>
    </w:r>
    <w:r w:rsidR="000B5561" w:rsidRPr="000B5561">
      <w:rPr>
        <w:rFonts w:ascii="Times New Roman" w:hAnsi="Times New Roman" w:cs="Times New Roman"/>
        <w:sz w:val="16"/>
        <w:szCs w:val="16"/>
      </w:rPr>
      <w:t>A</w:t>
    </w:r>
    <w:r w:rsidR="000B5561">
      <w:rPr>
        <w:rFonts w:ascii="Times New Roman" w:hAnsi="Times New Roman" w:cs="Times New Roman"/>
        <w:sz w:val="16"/>
        <w:szCs w:val="16"/>
      </w:rPr>
      <w:t>.</w:t>
    </w:r>
    <w:r w:rsidR="000B5561" w:rsidRPr="000B5561">
      <w:rPr>
        <w:rFonts w:ascii="Times New Roman" w:hAnsi="Times New Roman" w:cs="Times New Roman"/>
        <w:sz w:val="16"/>
        <w:szCs w:val="16"/>
      </w:rPr>
      <w:t xml:space="preserve"> Pourtahmasbi</w:t>
    </w:r>
  </w:p>
  <w:p w14:paraId="487C9D96" w14:textId="2DD45A13" w:rsidR="00F522D5" w:rsidRDefault="0031740D" w:rsidP="002E435D">
    <w:pPr>
      <w:widowControl w:val="0"/>
      <w:pBdr>
        <w:top w:val="single" w:sz="4" w:space="1" w:color="auto"/>
      </w:pBdr>
      <w:bidi w:val="0"/>
      <w:spacing w:after="0" w:line="240" w:lineRule="auto"/>
      <w:jc w:val="lowKashida"/>
      <w:rPr>
        <w:rFonts w:ascii="Times New Roman" w:hAnsi="Times New Roman" w:cs="Times New Roman"/>
        <w:sz w:val="16"/>
        <w:szCs w:val="16"/>
      </w:rPr>
    </w:pPr>
    <w:r w:rsidRPr="0031740D">
      <w:rPr>
        <w:rFonts w:ascii="Times New Roman" w:hAnsi="Times New Roman" w:cs="Times New Roman"/>
        <w:sz w:val="16"/>
        <w:szCs w:val="16"/>
      </w:rPr>
      <w:t>Cardiovascular Diseases Research Center, Heshmat Hospital, Guilan University of Medical Sciences, Rasht, Iran</w:t>
    </w:r>
  </w:p>
  <w:p w14:paraId="6FB65456" w14:textId="02E5634F" w:rsidR="00F522D5" w:rsidRDefault="00F522D5" w:rsidP="000B5561">
    <w:pPr>
      <w:widowControl w:val="0"/>
      <w:pBdr>
        <w:top w:val="single" w:sz="4" w:space="1" w:color="auto"/>
      </w:pBdr>
      <w:bidi w:val="0"/>
      <w:spacing w:after="0" w:line="240" w:lineRule="auto"/>
      <w:jc w:val="lowKashida"/>
      <w:rPr>
        <w:rFonts w:ascii="Times New Roman" w:hAnsi="Times New Roman" w:cs="Times New Roman"/>
        <w:sz w:val="16"/>
        <w:szCs w:val="16"/>
      </w:rPr>
    </w:pPr>
    <w:r w:rsidRPr="00E12529">
      <w:rPr>
        <w:rFonts w:ascii="Times New Roman" w:hAnsi="Times New Roman" w:cs="Times New Roman"/>
        <w:sz w:val="16"/>
        <w:szCs w:val="16"/>
      </w:rPr>
      <w:t xml:space="preserve">Tel: +98 </w:t>
    </w:r>
    <w:r w:rsidR="000B5561" w:rsidRPr="000B5561">
      <w:rPr>
        <w:rFonts w:ascii="Times New Roman" w:hAnsi="Times New Roman" w:cs="Times New Roman"/>
        <w:sz w:val="16"/>
        <w:szCs w:val="16"/>
      </w:rPr>
      <w:t>9113312478</w:t>
    </w:r>
    <w:r w:rsidRPr="00E12529">
      <w:rPr>
        <w:rFonts w:ascii="Times New Roman" w:hAnsi="Times New Roman" w:cs="Times New Roman"/>
        <w:sz w:val="16"/>
        <w:szCs w:val="16"/>
      </w:rPr>
      <w:t xml:space="preserve">, Fax: +98 </w:t>
    </w:r>
    <w:r w:rsidR="0045252F" w:rsidRPr="0045252F">
      <w:rPr>
        <w:rFonts w:ascii="Times New Roman" w:hAnsi="Times New Roman" w:cs="Times New Roman"/>
        <w:sz w:val="16"/>
        <w:szCs w:val="16"/>
      </w:rPr>
      <w:t>1333618177</w:t>
    </w:r>
    <w:r w:rsidRPr="00E12529">
      <w:rPr>
        <w:rFonts w:ascii="Times New Roman" w:hAnsi="Times New Roman" w:cs="Times New Roman"/>
        <w:sz w:val="16"/>
        <w:szCs w:val="16"/>
      </w:rPr>
      <w:t xml:space="preserve">, E-mail address: </w:t>
    </w:r>
    <w:r w:rsidR="000B5561" w:rsidRPr="000B5561">
      <w:rPr>
        <w:rFonts w:ascii="Times New Roman" w:hAnsi="Times New Roman" w:cs="Times New Roman"/>
        <w:sz w:val="16"/>
        <w:szCs w:val="16"/>
      </w:rPr>
      <w:t>pourtahm</w:t>
    </w:r>
    <w:r w:rsidR="00C023E0">
      <w:rPr>
        <w:rFonts w:ascii="Times New Roman" w:hAnsi="Times New Roman" w:cs="Times New Roman"/>
        <w:sz w:val="16"/>
        <w:szCs w:val="16"/>
      </w:rPr>
      <w:t>a</w:t>
    </w:r>
    <w:r w:rsidR="000B5561" w:rsidRPr="000B5561">
      <w:rPr>
        <w:rFonts w:ascii="Times New Roman" w:hAnsi="Times New Roman" w:cs="Times New Roman"/>
        <w:sz w:val="16"/>
        <w:szCs w:val="16"/>
      </w:rPr>
      <w:t>sbi@yahoo.com</w:t>
    </w:r>
  </w:p>
  <w:p w14:paraId="40CE6712" w14:textId="77777777" w:rsidR="00DB24ED" w:rsidRDefault="00DB24ED" w:rsidP="00DB24ED">
    <w:pPr>
      <w:widowControl w:val="0"/>
      <w:pBdr>
        <w:top w:val="single" w:sz="4" w:space="1" w:color="auto"/>
      </w:pBdr>
      <w:bidi w:val="0"/>
      <w:spacing w:after="0" w:line="240" w:lineRule="auto"/>
      <w:jc w:val="lowKashida"/>
      <w:rPr>
        <w:rFonts w:ascii="Times New Roman" w:hAnsi="Times New Roman" w:cs="Times New Roman"/>
        <w:sz w:val="16"/>
        <w:szCs w:val="16"/>
      </w:rPr>
    </w:pPr>
  </w:p>
  <w:p w14:paraId="4954F2E2" w14:textId="5B10A12B" w:rsidR="00DB24ED" w:rsidRPr="00047F7A" w:rsidRDefault="00DB24ED" w:rsidP="00DB24ED">
    <w:pPr>
      <w:widowControl w:val="0"/>
      <w:pBdr>
        <w:top w:val="single" w:sz="4" w:space="1" w:color="auto"/>
      </w:pBdr>
      <w:bidi w:val="0"/>
      <w:spacing w:after="0" w:line="240" w:lineRule="auto"/>
      <w:jc w:val="lowKashida"/>
      <w:rPr>
        <w:rFonts w:asciiTheme="minorHAnsi" w:hAnsiTheme="minorHAnsi" w:cs="Times New Roman"/>
        <w:sz w:val="16"/>
        <w:szCs w:val="16"/>
      </w:rPr>
    </w:pPr>
    <w:r w:rsidRPr="00047F7A">
      <w:rPr>
        <w:rFonts w:asciiTheme="minorHAnsi" w:hAnsiTheme="minorHAnsi" w:cs="Times New Roman"/>
        <w:sz w:val="16"/>
        <w:szCs w:val="16"/>
      </w:rPr>
      <w:t>Copyright © 202</w:t>
    </w:r>
    <w:r w:rsidR="005E6783">
      <w:rPr>
        <w:rFonts w:asciiTheme="minorHAnsi" w:hAnsiTheme="minorHAnsi" w:cs="Times New Roman"/>
        <w:sz w:val="16"/>
        <w:szCs w:val="16"/>
      </w:rPr>
      <w:t>2</w:t>
    </w:r>
    <w:r w:rsidRPr="00047F7A">
      <w:rPr>
        <w:rFonts w:asciiTheme="minorHAnsi" w:hAnsiTheme="minorHAnsi" w:cs="Times New Roman"/>
        <w:sz w:val="16"/>
        <w:szCs w:val="16"/>
      </w:rPr>
      <w:t xml:space="preserve"> Tehran University of Medical Sciences. Published by Tehran University of Medical Sciences</w:t>
    </w:r>
  </w:p>
  <w:p w14:paraId="5AF69DAB" w14:textId="77777777" w:rsidR="00DB24ED" w:rsidRPr="00E12529" w:rsidRDefault="00DB24ED" w:rsidP="00DB24ED">
    <w:pPr>
      <w:widowControl w:val="0"/>
      <w:pBdr>
        <w:top w:val="single" w:sz="4" w:space="1" w:color="auto"/>
      </w:pBdr>
      <w:bidi w:val="0"/>
      <w:spacing w:after="0" w:line="240" w:lineRule="auto"/>
      <w:jc w:val="lowKashida"/>
      <w:rPr>
        <w:rFonts w:ascii="Times New Roman" w:hAnsi="Times New Roman" w:cs="Times New Roman"/>
        <w:sz w:val="16"/>
        <w:szCs w:val="16"/>
      </w:rPr>
    </w:pPr>
    <w:r w:rsidRPr="00047F7A">
      <w:rPr>
        <w:rFonts w:asciiTheme="minorHAnsi" w:hAnsiTheme="minorHAnsi" w:cs="Times New Roman"/>
        <w:sz w:val="16"/>
        <w:szCs w:val="16"/>
      </w:rPr>
      <w:t>This work is licensed under a Creative Commons Attribution-NonCommercial 4.0 International license (https://creativecommons.org/licenses/by-nc/4.0/). Non-commercial uses of the work are permitted, provided the original work is properly cited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DC90A" w14:textId="77777777" w:rsidR="00B413EA" w:rsidRDefault="00B413EA" w:rsidP="00D04478">
      <w:pPr>
        <w:spacing w:after="0" w:line="240" w:lineRule="auto"/>
      </w:pPr>
      <w:r>
        <w:separator/>
      </w:r>
    </w:p>
  </w:footnote>
  <w:footnote w:type="continuationSeparator" w:id="0">
    <w:p w14:paraId="11F6866F" w14:textId="77777777" w:rsidR="00B413EA" w:rsidRDefault="00B413EA" w:rsidP="00D04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322E" w14:textId="105036CC" w:rsidR="00F522D5" w:rsidRPr="00E353FC" w:rsidRDefault="000B5561" w:rsidP="000B5561">
    <w:pPr>
      <w:pStyle w:val="Header"/>
      <w:bidi w:val="0"/>
      <w:rPr>
        <w:sz w:val="18"/>
        <w:szCs w:val="18"/>
      </w:rPr>
    </w:pPr>
    <w:r w:rsidRPr="000B5561">
      <w:rPr>
        <w:rFonts w:ascii="Times New Roman" w:hAnsi="Times New Roman" w:cs="Times New Roman"/>
        <w:b/>
        <w:bCs/>
        <w:sz w:val="18"/>
        <w:szCs w:val="18"/>
      </w:rPr>
      <w:t xml:space="preserve">Duke </w:t>
    </w:r>
    <w:r w:rsidR="003834BB">
      <w:rPr>
        <w:rFonts w:ascii="Times New Roman" w:hAnsi="Times New Roman" w:cs="Times New Roman"/>
        <w:b/>
        <w:bCs/>
        <w:sz w:val="18"/>
        <w:szCs w:val="18"/>
      </w:rPr>
      <w:t>t</w:t>
    </w:r>
    <w:r w:rsidRPr="000B5561">
      <w:rPr>
        <w:rFonts w:ascii="Times New Roman" w:hAnsi="Times New Roman" w:cs="Times New Roman"/>
        <w:b/>
        <w:bCs/>
        <w:sz w:val="18"/>
        <w:szCs w:val="18"/>
      </w:rPr>
      <w:t>readmill score and severity of coronary artery disease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CC05" w14:textId="592D5A4E" w:rsidR="00F522D5" w:rsidRPr="00E353FC" w:rsidRDefault="00AA2E43" w:rsidP="005E3707">
    <w:pPr>
      <w:pStyle w:val="Header"/>
      <w:bidi w:val="0"/>
      <w:jc w:val="right"/>
      <w:rPr>
        <w:rFonts w:ascii="Times New Roman" w:hAnsi="Times New Roman" w:cs="Times New Roman"/>
        <w:b/>
        <w:bCs/>
        <w:i/>
        <w:iCs/>
        <w:sz w:val="18"/>
        <w:szCs w:val="18"/>
      </w:rPr>
    </w:pPr>
    <w:r w:rsidRPr="00AA2E43">
      <w:rPr>
        <w:rFonts w:ascii="Times New Roman" w:hAnsi="Times New Roman" w:cs="Times New Roman"/>
        <w:b/>
        <w:bCs/>
        <w:sz w:val="18"/>
        <w:szCs w:val="18"/>
      </w:rPr>
      <w:t>F</w:t>
    </w:r>
    <w:r>
      <w:rPr>
        <w:rFonts w:ascii="Times New Roman" w:hAnsi="Times New Roman" w:cs="Times New Roman"/>
        <w:b/>
        <w:bCs/>
        <w:sz w:val="18"/>
        <w:szCs w:val="18"/>
      </w:rPr>
      <w:t>.</w:t>
    </w:r>
    <w:r w:rsidRPr="00AA2E43">
      <w:rPr>
        <w:rFonts w:ascii="Times New Roman" w:hAnsi="Times New Roman" w:cs="Times New Roman"/>
        <w:b/>
        <w:bCs/>
        <w:sz w:val="18"/>
        <w:szCs w:val="18"/>
      </w:rPr>
      <w:t xml:space="preserve"> Mirbolouk</w:t>
    </w:r>
    <w:r w:rsidR="00F522D5" w:rsidRPr="00E353FC">
      <w:rPr>
        <w:rFonts w:ascii="Times New Roman" w:hAnsi="Times New Roman" w:cs="Times New Roman"/>
        <w:b/>
        <w:bCs/>
        <w:sz w:val="18"/>
        <w:szCs w:val="18"/>
      </w:rPr>
      <w:t xml:space="preserve">, </w:t>
    </w:r>
    <w:r w:rsidR="00F522D5" w:rsidRPr="00E353FC">
      <w:rPr>
        <w:rFonts w:ascii="Times New Roman" w:hAnsi="Times New Roman" w:cs="Times New Roman"/>
        <w:b/>
        <w:bCs/>
        <w:i/>
        <w:iCs/>
        <w:sz w:val="18"/>
        <w:szCs w:val="18"/>
      </w:rPr>
      <w:t>et 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45E8" w14:textId="77777777" w:rsidR="00F522D5" w:rsidRDefault="00F522D5" w:rsidP="00E353FC">
    <w:pPr>
      <w:pStyle w:val="Header"/>
      <w:tabs>
        <w:tab w:val="left" w:pos="113"/>
      </w:tabs>
      <w:bidi w:val="0"/>
      <w:ind w:right="284" w:firstLine="284"/>
      <w:jc w:val="right"/>
      <w:rPr>
        <w:rFonts w:ascii="Times New Roman" w:hAnsi="Times New Roman" w:cs="Times New Roman"/>
        <w:b/>
        <w:bCs/>
        <w:color w:val="808080"/>
      </w:rPr>
    </w:pPr>
  </w:p>
  <w:p w14:paraId="4CF6D841" w14:textId="77777777" w:rsidR="00F522D5" w:rsidRPr="00E353FC" w:rsidRDefault="00B413EA" w:rsidP="00F21856">
    <w:pPr>
      <w:pStyle w:val="Header"/>
      <w:tabs>
        <w:tab w:val="left" w:pos="113"/>
      </w:tabs>
      <w:bidi w:val="0"/>
      <w:ind w:right="284" w:firstLine="284"/>
      <w:jc w:val="right"/>
      <w:rPr>
        <w:rFonts w:ascii="Times New Roman" w:hAnsi="Times New Roman" w:cs="Times New Roman"/>
      </w:rPr>
    </w:pPr>
    <w:r>
      <w:rPr>
        <w:rFonts w:ascii="Times New Roman" w:hAnsi="Times New Roman" w:cs="Times New Roman"/>
        <w:b/>
        <w:bCs/>
        <w:lang w:bidi="en-US"/>
      </w:rPr>
      <w:pict w14:anchorId="5527D1C0">
        <v:rect id="_x0000_s2049" style="position:absolute;left:0;text-align:left;margin-left:476.35pt;margin-top:-28.1pt;width:9pt;height:38.85pt;z-index:251657728" fillcolor="gray" strokecolor="gray">
          <w10:wrap anchorx="page"/>
        </v:rect>
      </w:pict>
    </w:r>
    <w:bookmarkStart w:id="3" w:name="_Hlk284974074"/>
    <w:bookmarkStart w:id="4" w:name="_Hlk267223744"/>
    <w:bookmarkStart w:id="5" w:name="_Hlk266863382"/>
    <w:bookmarkStart w:id="6" w:name="_Hlk267201186"/>
    <w:bookmarkStart w:id="7" w:name="_Hlk284325968"/>
    <w:bookmarkStart w:id="8" w:name="_Hlk284323184"/>
    <w:bookmarkStart w:id="9" w:name="_Hlk284320862"/>
    <w:bookmarkStart w:id="10" w:name="_Hlk284318952"/>
    <w:bookmarkStart w:id="11" w:name="_Hlk284318432"/>
    <w:r w:rsidR="00F522D5" w:rsidRPr="00443A9B">
      <w:rPr>
        <w:rFonts w:ascii="Times New Roman" w:hAnsi="Times New Roman" w:cs="Times New Roman"/>
        <w:b/>
        <w:bCs/>
        <w:color w:val="808080"/>
      </w:rPr>
      <w:t xml:space="preserve">ORIGINAL </w:t>
    </w:r>
    <w:r w:rsidR="00F522D5">
      <w:rPr>
        <w:rFonts w:ascii="Times New Roman" w:hAnsi="Times New Roman" w:cs="Times New Roman"/>
        <w:b/>
        <w:bCs/>
        <w:color w:val="808080"/>
      </w:rPr>
      <w:t>ARTICLE</w:t>
    </w:r>
    <w:r w:rsidR="00F522D5" w:rsidRPr="00443A9B">
      <w:rPr>
        <w:rFonts w:ascii="Times New Roman" w:hAnsi="Times New Roman" w:cs="Times New Roman"/>
      </w:rPr>
      <w:t xml:space="preserve"> </w:t>
    </w:r>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55B3"/>
    <w:multiLevelType w:val="multilevel"/>
    <w:tmpl w:val="FAB48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A16AD"/>
    <w:multiLevelType w:val="multilevel"/>
    <w:tmpl w:val="26A276A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F6543EB"/>
    <w:multiLevelType w:val="hybridMultilevel"/>
    <w:tmpl w:val="A670B314"/>
    <w:lvl w:ilvl="0" w:tplc="EF6231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BC0E3B"/>
    <w:multiLevelType w:val="hybridMultilevel"/>
    <w:tmpl w:val="20A6F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0733CD"/>
    <w:multiLevelType w:val="multilevel"/>
    <w:tmpl w:val="D652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135B2"/>
    <w:multiLevelType w:val="hybridMultilevel"/>
    <w:tmpl w:val="C2584B18"/>
    <w:lvl w:ilvl="0" w:tplc="3A3EEE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97F3C"/>
    <w:multiLevelType w:val="multilevel"/>
    <w:tmpl w:val="03D0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A4EEC"/>
    <w:multiLevelType w:val="multilevel"/>
    <w:tmpl w:val="00B20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A00C46"/>
    <w:multiLevelType w:val="multilevel"/>
    <w:tmpl w:val="36F02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C658D"/>
    <w:multiLevelType w:val="multilevel"/>
    <w:tmpl w:val="4DA079A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A10600"/>
    <w:multiLevelType w:val="multilevel"/>
    <w:tmpl w:val="B86EE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5B4556"/>
    <w:multiLevelType w:val="multilevel"/>
    <w:tmpl w:val="533CA026"/>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2">
    <w:nsid w:val="3D3D12A2"/>
    <w:multiLevelType w:val="multilevel"/>
    <w:tmpl w:val="0A98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7900E3"/>
    <w:multiLevelType w:val="multilevel"/>
    <w:tmpl w:val="719E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41541"/>
    <w:multiLevelType w:val="multilevel"/>
    <w:tmpl w:val="17D6AF3C"/>
    <w:lvl w:ilvl="0">
      <w:start w:val="1"/>
      <w:numFmt w:val="decimal"/>
      <w:lvlText w:val="%1."/>
      <w:lvlJc w:val="left"/>
      <w:pPr>
        <w:tabs>
          <w:tab w:val="num" w:pos="720"/>
        </w:tabs>
        <w:ind w:left="720" w:hanging="360"/>
      </w:pPr>
    </w:lvl>
    <w:lvl w:ilvl="1">
      <w:start w:val="1"/>
      <w:numFmt w:val="decimal"/>
      <w:lvlText w:val="%2."/>
      <w:lvlJc w:val="left"/>
      <w:pPr>
        <w:tabs>
          <w:tab w:val="num" w:pos="1778"/>
        </w:tabs>
        <w:ind w:left="177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961681"/>
    <w:multiLevelType w:val="hybridMultilevel"/>
    <w:tmpl w:val="A748F698"/>
    <w:lvl w:ilvl="0" w:tplc="EB780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D2C55"/>
    <w:multiLevelType w:val="multilevel"/>
    <w:tmpl w:val="EEC0D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B46CE8"/>
    <w:multiLevelType w:val="multilevel"/>
    <w:tmpl w:val="BB3A5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1A60FC"/>
    <w:multiLevelType w:val="multilevel"/>
    <w:tmpl w:val="F8403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536F70"/>
    <w:multiLevelType w:val="multilevel"/>
    <w:tmpl w:val="B768B4D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450C7B"/>
    <w:multiLevelType w:val="multilevel"/>
    <w:tmpl w:val="E02CB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2"/>
  </w:num>
  <w:num w:numId="4">
    <w:abstractNumId w:val="18"/>
  </w:num>
  <w:num w:numId="5">
    <w:abstractNumId w:val="1"/>
  </w:num>
  <w:num w:numId="6">
    <w:abstractNumId w:val="16"/>
  </w:num>
  <w:num w:numId="7">
    <w:abstractNumId w:val="19"/>
  </w:num>
  <w:num w:numId="8">
    <w:abstractNumId w:val="0"/>
  </w:num>
  <w:num w:numId="9">
    <w:abstractNumId w:val="17"/>
  </w:num>
  <w:num w:numId="10">
    <w:abstractNumId w:val="10"/>
  </w:num>
  <w:num w:numId="11">
    <w:abstractNumId w:val="7"/>
  </w:num>
  <w:num w:numId="12">
    <w:abstractNumId w:val="8"/>
  </w:num>
  <w:num w:numId="13">
    <w:abstractNumId w:val="9"/>
  </w:num>
  <w:num w:numId="14">
    <w:abstractNumId w:val="14"/>
  </w:num>
  <w:num w:numId="15">
    <w:abstractNumId w:val="20"/>
  </w:num>
  <w:num w:numId="16">
    <w:abstractNumId w:val="11"/>
  </w:num>
  <w:num w:numId="17">
    <w:abstractNumId w:val="6"/>
  </w:num>
  <w:num w:numId="18">
    <w:abstractNumId w:val="2"/>
  </w:num>
  <w:num w:numId="19">
    <w:abstractNumId w:val="3"/>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DMyNDawNDCxNDIxNzBT0lEKTi0uzszPAykwrAUALsqGqSwAAAA="/>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jrP7t8/39udbE/OH2Tb+7O9bPtgd7azPdu/lz88z+7tfZrvfTT66HXeNEW1xCu7v+T/CQAA//+9+jIaQwAAAA=="/>
  </w:docVars>
  <w:rsids>
    <w:rsidRoot w:val="00873DC5"/>
    <w:rsid w:val="00000350"/>
    <w:rsid w:val="00006158"/>
    <w:rsid w:val="00011BCF"/>
    <w:rsid w:val="00012DA6"/>
    <w:rsid w:val="000164B7"/>
    <w:rsid w:val="00016B6A"/>
    <w:rsid w:val="00020502"/>
    <w:rsid w:val="000205F0"/>
    <w:rsid w:val="00020840"/>
    <w:rsid w:val="0002242E"/>
    <w:rsid w:val="00023083"/>
    <w:rsid w:val="00023C52"/>
    <w:rsid w:val="000269FA"/>
    <w:rsid w:val="00030D04"/>
    <w:rsid w:val="0003154F"/>
    <w:rsid w:val="00034E9D"/>
    <w:rsid w:val="00035624"/>
    <w:rsid w:val="0004001C"/>
    <w:rsid w:val="0004133C"/>
    <w:rsid w:val="00042B91"/>
    <w:rsid w:val="00042BB9"/>
    <w:rsid w:val="00043A02"/>
    <w:rsid w:val="0005425F"/>
    <w:rsid w:val="00057F23"/>
    <w:rsid w:val="000619D3"/>
    <w:rsid w:val="00062153"/>
    <w:rsid w:val="00063190"/>
    <w:rsid w:val="000634A0"/>
    <w:rsid w:val="000658CB"/>
    <w:rsid w:val="00065C21"/>
    <w:rsid w:val="00071FE4"/>
    <w:rsid w:val="0007361F"/>
    <w:rsid w:val="000757FD"/>
    <w:rsid w:val="00085E83"/>
    <w:rsid w:val="00086223"/>
    <w:rsid w:val="00092D6B"/>
    <w:rsid w:val="0009462C"/>
    <w:rsid w:val="00095542"/>
    <w:rsid w:val="00096012"/>
    <w:rsid w:val="000A530A"/>
    <w:rsid w:val="000A5907"/>
    <w:rsid w:val="000B0731"/>
    <w:rsid w:val="000B0D23"/>
    <w:rsid w:val="000B11F4"/>
    <w:rsid w:val="000B125F"/>
    <w:rsid w:val="000B202D"/>
    <w:rsid w:val="000B4B9F"/>
    <w:rsid w:val="000B4F21"/>
    <w:rsid w:val="000B5561"/>
    <w:rsid w:val="000B5697"/>
    <w:rsid w:val="000B7A16"/>
    <w:rsid w:val="000C0CCC"/>
    <w:rsid w:val="000C287C"/>
    <w:rsid w:val="000D0528"/>
    <w:rsid w:val="000D63DF"/>
    <w:rsid w:val="000D66D2"/>
    <w:rsid w:val="000E31B6"/>
    <w:rsid w:val="000E4FB4"/>
    <w:rsid w:val="000E6FAD"/>
    <w:rsid w:val="000F04B5"/>
    <w:rsid w:val="000F3464"/>
    <w:rsid w:val="000F37E0"/>
    <w:rsid w:val="000F4922"/>
    <w:rsid w:val="000F4AA1"/>
    <w:rsid w:val="00101764"/>
    <w:rsid w:val="00101C76"/>
    <w:rsid w:val="00105050"/>
    <w:rsid w:val="00105C74"/>
    <w:rsid w:val="00107138"/>
    <w:rsid w:val="00114C2A"/>
    <w:rsid w:val="00116656"/>
    <w:rsid w:val="001168EE"/>
    <w:rsid w:val="001170FA"/>
    <w:rsid w:val="001201F3"/>
    <w:rsid w:val="0012419C"/>
    <w:rsid w:val="00126447"/>
    <w:rsid w:val="0012782C"/>
    <w:rsid w:val="00130B10"/>
    <w:rsid w:val="00140659"/>
    <w:rsid w:val="00141B60"/>
    <w:rsid w:val="001506BA"/>
    <w:rsid w:val="00153DB7"/>
    <w:rsid w:val="00154C8A"/>
    <w:rsid w:val="00155760"/>
    <w:rsid w:val="00155F68"/>
    <w:rsid w:val="001607AA"/>
    <w:rsid w:val="00162AE1"/>
    <w:rsid w:val="00163295"/>
    <w:rsid w:val="00163D17"/>
    <w:rsid w:val="00163DE7"/>
    <w:rsid w:val="00166296"/>
    <w:rsid w:val="0017721F"/>
    <w:rsid w:val="0018122E"/>
    <w:rsid w:val="0018320C"/>
    <w:rsid w:val="00184237"/>
    <w:rsid w:val="00184D92"/>
    <w:rsid w:val="00186F1A"/>
    <w:rsid w:val="00187D39"/>
    <w:rsid w:val="0019357E"/>
    <w:rsid w:val="00194405"/>
    <w:rsid w:val="001A002C"/>
    <w:rsid w:val="001A0B9F"/>
    <w:rsid w:val="001A3082"/>
    <w:rsid w:val="001A527D"/>
    <w:rsid w:val="001A7619"/>
    <w:rsid w:val="001A7BEB"/>
    <w:rsid w:val="001B003A"/>
    <w:rsid w:val="001B0E19"/>
    <w:rsid w:val="001B5828"/>
    <w:rsid w:val="001B71FD"/>
    <w:rsid w:val="001C029E"/>
    <w:rsid w:val="001C0490"/>
    <w:rsid w:val="001C0DE8"/>
    <w:rsid w:val="001C7C9A"/>
    <w:rsid w:val="001D01F1"/>
    <w:rsid w:val="001D6DD7"/>
    <w:rsid w:val="001D7845"/>
    <w:rsid w:val="001E06F9"/>
    <w:rsid w:val="001E3813"/>
    <w:rsid w:val="001E71F3"/>
    <w:rsid w:val="001F1028"/>
    <w:rsid w:val="001F11DD"/>
    <w:rsid w:val="00201F64"/>
    <w:rsid w:val="00201F9E"/>
    <w:rsid w:val="002024A5"/>
    <w:rsid w:val="002031B4"/>
    <w:rsid w:val="00204E18"/>
    <w:rsid w:val="00206688"/>
    <w:rsid w:val="00210E21"/>
    <w:rsid w:val="00212BDE"/>
    <w:rsid w:val="00213556"/>
    <w:rsid w:val="0021401B"/>
    <w:rsid w:val="002142FD"/>
    <w:rsid w:val="0021740A"/>
    <w:rsid w:val="00220EE5"/>
    <w:rsid w:val="00230D1E"/>
    <w:rsid w:val="002338DC"/>
    <w:rsid w:val="002350A8"/>
    <w:rsid w:val="00245015"/>
    <w:rsid w:val="002477E3"/>
    <w:rsid w:val="0025049E"/>
    <w:rsid w:val="00251576"/>
    <w:rsid w:val="002565F4"/>
    <w:rsid w:val="002600C4"/>
    <w:rsid w:val="00260691"/>
    <w:rsid w:val="0026127C"/>
    <w:rsid w:val="00261419"/>
    <w:rsid w:val="0026233C"/>
    <w:rsid w:val="00262A05"/>
    <w:rsid w:val="0026377B"/>
    <w:rsid w:val="00263BE6"/>
    <w:rsid w:val="002664BC"/>
    <w:rsid w:val="00266F51"/>
    <w:rsid w:val="0027170B"/>
    <w:rsid w:val="00271921"/>
    <w:rsid w:val="002739A4"/>
    <w:rsid w:val="002740C1"/>
    <w:rsid w:val="002903D6"/>
    <w:rsid w:val="002937D5"/>
    <w:rsid w:val="002A0547"/>
    <w:rsid w:val="002A1DD0"/>
    <w:rsid w:val="002A3EB6"/>
    <w:rsid w:val="002B58C3"/>
    <w:rsid w:val="002B7A97"/>
    <w:rsid w:val="002B7C06"/>
    <w:rsid w:val="002B7E49"/>
    <w:rsid w:val="002C617C"/>
    <w:rsid w:val="002C6BCB"/>
    <w:rsid w:val="002D10FA"/>
    <w:rsid w:val="002D11D5"/>
    <w:rsid w:val="002D53D4"/>
    <w:rsid w:val="002D6927"/>
    <w:rsid w:val="002E0E2A"/>
    <w:rsid w:val="002E435D"/>
    <w:rsid w:val="002E4BE1"/>
    <w:rsid w:val="002F0C10"/>
    <w:rsid w:val="002F3027"/>
    <w:rsid w:val="002F3CB5"/>
    <w:rsid w:val="002F47D9"/>
    <w:rsid w:val="002F6A54"/>
    <w:rsid w:val="00300E43"/>
    <w:rsid w:val="003037A8"/>
    <w:rsid w:val="003104C8"/>
    <w:rsid w:val="00313603"/>
    <w:rsid w:val="00314124"/>
    <w:rsid w:val="003157BE"/>
    <w:rsid w:val="00316A1E"/>
    <w:rsid w:val="0031740D"/>
    <w:rsid w:val="003177C2"/>
    <w:rsid w:val="0032223A"/>
    <w:rsid w:val="00324043"/>
    <w:rsid w:val="003264B8"/>
    <w:rsid w:val="00326C09"/>
    <w:rsid w:val="003311B6"/>
    <w:rsid w:val="00332C78"/>
    <w:rsid w:val="003350D6"/>
    <w:rsid w:val="003421E2"/>
    <w:rsid w:val="00342338"/>
    <w:rsid w:val="0034521F"/>
    <w:rsid w:val="00347F47"/>
    <w:rsid w:val="003553B0"/>
    <w:rsid w:val="003565E1"/>
    <w:rsid w:val="00357266"/>
    <w:rsid w:val="00357971"/>
    <w:rsid w:val="00361E4B"/>
    <w:rsid w:val="003666EB"/>
    <w:rsid w:val="00375361"/>
    <w:rsid w:val="00376125"/>
    <w:rsid w:val="0037699F"/>
    <w:rsid w:val="00382AE4"/>
    <w:rsid w:val="003834BB"/>
    <w:rsid w:val="00383E08"/>
    <w:rsid w:val="00384984"/>
    <w:rsid w:val="003869E1"/>
    <w:rsid w:val="00390E18"/>
    <w:rsid w:val="0039122A"/>
    <w:rsid w:val="0039210C"/>
    <w:rsid w:val="00393F26"/>
    <w:rsid w:val="0039770F"/>
    <w:rsid w:val="003B2E52"/>
    <w:rsid w:val="003C3008"/>
    <w:rsid w:val="003C36EA"/>
    <w:rsid w:val="003C49A6"/>
    <w:rsid w:val="003C4AE0"/>
    <w:rsid w:val="003C4D31"/>
    <w:rsid w:val="003C6FBD"/>
    <w:rsid w:val="003D13AA"/>
    <w:rsid w:val="003D1C4E"/>
    <w:rsid w:val="003D26B3"/>
    <w:rsid w:val="003E2511"/>
    <w:rsid w:val="003E48C8"/>
    <w:rsid w:val="003E62F6"/>
    <w:rsid w:val="003E658A"/>
    <w:rsid w:val="003F5730"/>
    <w:rsid w:val="003F6FFD"/>
    <w:rsid w:val="003F73E6"/>
    <w:rsid w:val="0040070E"/>
    <w:rsid w:val="00406186"/>
    <w:rsid w:val="0040711D"/>
    <w:rsid w:val="00411B92"/>
    <w:rsid w:val="00413F6A"/>
    <w:rsid w:val="00417A52"/>
    <w:rsid w:val="0042097E"/>
    <w:rsid w:val="00420EDC"/>
    <w:rsid w:val="00422104"/>
    <w:rsid w:val="004249C5"/>
    <w:rsid w:val="00425F4C"/>
    <w:rsid w:val="00427CFB"/>
    <w:rsid w:val="0043184E"/>
    <w:rsid w:val="00432C9B"/>
    <w:rsid w:val="0043437E"/>
    <w:rsid w:val="00437B9F"/>
    <w:rsid w:val="004419FC"/>
    <w:rsid w:val="0044245A"/>
    <w:rsid w:val="0044337B"/>
    <w:rsid w:val="00447B53"/>
    <w:rsid w:val="0045252F"/>
    <w:rsid w:val="0045322D"/>
    <w:rsid w:val="00455206"/>
    <w:rsid w:val="004559C7"/>
    <w:rsid w:val="00456A4C"/>
    <w:rsid w:val="004624C2"/>
    <w:rsid w:val="00466E0D"/>
    <w:rsid w:val="004700DE"/>
    <w:rsid w:val="00472576"/>
    <w:rsid w:val="00476046"/>
    <w:rsid w:val="00477DD3"/>
    <w:rsid w:val="00483FB0"/>
    <w:rsid w:val="004846C0"/>
    <w:rsid w:val="00485D0B"/>
    <w:rsid w:val="0049144D"/>
    <w:rsid w:val="00492DC0"/>
    <w:rsid w:val="0049302B"/>
    <w:rsid w:val="004936BA"/>
    <w:rsid w:val="00494A91"/>
    <w:rsid w:val="00497D1C"/>
    <w:rsid w:val="004A2670"/>
    <w:rsid w:val="004A3E97"/>
    <w:rsid w:val="004A4DEF"/>
    <w:rsid w:val="004A57AF"/>
    <w:rsid w:val="004A695E"/>
    <w:rsid w:val="004B101A"/>
    <w:rsid w:val="004B4922"/>
    <w:rsid w:val="004B5923"/>
    <w:rsid w:val="004B69CA"/>
    <w:rsid w:val="004B69F8"/>
    <w:rsid w:val="004B6C20"/>
    <w:rsid w:val="004B77E6"/>
    <w:rsid w:val="004B78B0"/>
    <w:rsid w:val="004C17E3"/>
    <w:rsid w:val="004C398F"/>
    <w:rsid w:val="004C7CBB"/>
    <w:rsid w:val="004E0857"/>
    <w:rsid w:val="004E3D42"/>
    <w:rsid w:val="004E48C9"/>
    <w:rsid w:val="004E7B83"/>
    <w:rsid w:val="004F0F70"/>
    <w:rsid w:val="004F1BCA"/>
    <w:rsid w:val="004F3266"/>
    <w:rsid w:val="004F6B3E"/>
    <w:rsid w:val="00503F80"/>
    <w:rsid w:val="00504358"/>
    <w:rsid w:val="005048FA"/>
    <w:rsid w:val="00510A96"/>
    <w:rsid w:val="00513F04"/>
    <w:rsid w:val="005143C9"/>
    <w:rsid w:val="005147DC"/>
    <w:rsid w:val="00522D38"/>
    <w:rsid w:val="005254F0"/>
    <w:rsid w:val="005256A3"/>
    <w:rsid w:val="0052608C"/>
    <w:rsid w:val="00531026"/>
    <w:rsid w:val="00541627"/>
    <w:rsid w:val="0054264D"/>
    <w:rsid w:val="00542CBF"/>
    <w:rsid w:val="00556A3C"/>
    <w:rsid w:val="00560F80"/>
    <w:rsid w:val="00565397"/>
    <w:rsid w:val="0056644D"/>
    <w:rsid w:val="0057221D"/>
    <w:rsid w:val="00573C2B"/>
    <w:rsid w:val="00576EF5"/>
    <w:rsid w:val="00584174"/>
    <w:rsid w:val="0058499A"/>
    <w:rsid w:val="00587955"/>
    <w:rsid w:val="005908C1"/>
    <w:rsid w:val="00590925"/>
    <w:rsid w:val="00591364"/>
    <w:rsid w:val="00592BD4"/>
    <w:rsid w:val="005971AD"/>
    <w:rsid w:val="005A10AB"/>
    <w:rsid w:val="005A169D"/>
    <w:rsid w:val="005A3999"/>
    <w:rsid w:val="005A3D15"/>
    <w:rsid w:val="005A4F5C"/>
    <w:rsid w:val="005A5C17"/>
    <w:rsid w:val="005A7790"/>
    <w:rsid w:val="005B56BD"/>
    <w:rsid w:val="005C34BC"/>
    <w:rsid w:val="005C3562"/>
    <w:rsid w:val="005C5C23"/>
    <w:rsid w:val="005D0D10"/>
    <w:rsid w:val="005D50B6"/>
    <w:rsid w:val="005E2494"/>
    <w:rsid w:val="005E3707"/>
    <w:rsid w:val="005E4754"/>
    <w:rsid w:val="005E47DE"/>
    <w:rsid w:val="005E530E"/>
    <w:rsid w:val="005E6783"/>
    <w:rsid w:val="005F1AD2"/>
    <w:rsid w:val="005F43FC"/>
    <w:rsid w:val="005F4BB3"/>
    <w:rsid w:val="005F65E0"/>
    <w:rsid w:val="00600688"/>
    <w:rsid w:val="0060330B"/>
    <w:rsid w:val="00603FC1"/>
    <w:rsid w:val="00604134"/>
    <w:rsid w:val="006068A6"/>
    <w:rsid w:val="00606B03"/>
    <w:rsid w:val="00607C34"/>
    <w:rsid w:val="00610651"/>
    <w:rsid w:val="00611F92"/>
    <w:rsid w:val="00613321"/>
    <w:rsid w:val="00613CDA"/>
    <w:rsid w:val="00616886"/>
    <w:rsid w:val="00621D79"/>
    <w:rsid w:val="00625AD1"/>
    <w:rsid w:val="00633174"/>
    <w:rsid w:val="00637485"/>
    <w:rsid w:val="00641D29"/>
    <w:rsid w:val="00651607"/>
    <w:rsid w:val="00651640"/>
    <w:rsid w:val="0065213B"/>
    <w:rsid w:val="00654862"/>
    <w:rsid w:val="00662FF4"/>
    <w:rsid w:val="006677F3"/>
    <w:rsid w:val="00667823"/>
    <w:rsid w:val="00674B73"/>
    <w:rsid w:val="00680557"/>
    <w:rsid w:val="00680F7D"/>
    <w:rsid w:val="00684384"/>
    <w:rsid w:val="006876B1"/>
    <w:rsid w:val="00690D89"/>
    <w:rsid w:val="006942A2"/>
    <w:rsid w:val="00694B8A"/>
    <w:rsid w:val="00694E8D"/>
    <w:rsid w:val="006A21C7"/>
    <w:rsid w:val="006A2455"/>
    <w:rsid w:val="006A5136"/>
    <w:rsid w:val="006B623A"/>
    <w:rsid w:val="006D5DA6"/>
    <w:rsid w:val="006D617A"/>
    <w:rsid w:val="006D7070"/>
    <w:rsid w:val="006D7C35"/>
    <w:rsid w:val="006E6B94"/>
    <w:rsid w:val="006E6C81"/>
    <w:rsid w:val="006F293C"/>
    <w:rsid w:val="006F3FFB"/>
    <w:rsid w:val="006F678B"/>
    <w:rsid w:val="006F6857"/>
    <w:rsid w:val="00715D9B"/>
    <w:rsid w:val="00717672"/>
    <w:rsid w:val="0072080C"/>
    <w:rsid w:val="007208B8"/>
    <w:rsid w:val="00720967"/>
    <w:rsid w:val="007221A3"/>
    <w:rsid w:val="007271EE"/>
    <w:rsid w:val="00732B71"/>
    <w:rsid w:val="00734541"/>
    <w:rsid w:val="00734621"/>
    <w:rsid w:val="007425C9"/>
    <w:rsid w:val="00751E92"/>
    <w:rsid w:val="0075326C"/>
    <w:rsid w:val="0075597F"/>
    <w:rsid w:val="007645A1"/>
    <w:rsid w:val="007716F0"/>
    <w:rsid w:val="0077210D"/>
    <w:rsid w:val="007729A5"/>
    <w:rsid w:val="00773EF9"/>
    <w:rsid w:val="007751D1"/>
    <w:rsid w:val="00781095"/>
    <w:rsid w:val="007817B5"/>
    <w:rsid w:val="0078280C"/>
    <w:rsid w:val="00785356"/>
    <w:rsid w:val="0078610F"/>
    <w:rsid w:val="00790B36"/>
    <w:rsid w:val="00793C4C"/>
    <w:rsid w:val="007A5548"/>
    <w:rsid w:val="007A6BC0"/>
    <w:rsid w:val="007B26A2"/>
    <w:rsid w:val="007B30DA"/>
    <w:rsid w:val="007B4646"/>
    <w:rsid w:val="007B68B0"/>
    <w:rsid w:val="007C07BE"/>
    <w:rsid w:val="007C1133"/>
    <w:rsid w:val="007C1ADF"/>
    <w:rsid w:val="007C1BB1"/>
    <w:rsid w:val="007D1814"/>
    <w:rsid w:val="007D2459"/>
    <w:rsid w:val="007D3664"/>
    <w:rsid w:val="007D37C5"/>
    <w:rsid w:val="007D3C52"/>
    <w:rsid w:val="007E6899"/>
    <w:rsid w:val="007E6F5F"/>
    <w:rsid w:val="007E7D43"/>
    <w:rsid w:val="007F05E1"/>
    <w:rsid w:val="007F6A29"/>
    <w:rsid w:val="00802AC7"/>
    <w:rsid w:val="008142C8"/>
    <w:rsid w:val="008215AB"/>
    <w:rsid w:val="0082270E"/>
    <w:rsid w:val="00827AAB"/>
    <w:rsid w:val="008339E7"/>
    <w:rsid w:val="00834E33"/>
    <w:rsid w:val="00834FED"/>
    <w:rsid w:val="008357EC"/>
    <w:rsid w:val="00836DAF"/>
    <w:rsid w:val="00840D10"/>
    <w:rsid w:val="008412BE"/>
    <w:rsid w:val="00842E0C"/>
    <w:rsid w:val="00844A64"/>
    <w:rsid w:val="008503EA"/>
    <w:rsid w:val="0085077D"/>
    <w:rsid w:val="00851B8D"/>
    <w:rsid w:val="00852D48"/>
    <w:rsid w:val="008533BF"/>
    <w:rsid w:val="00854AE1"/>
    <w:rsid w:val="008558E0"/>
    <w:rsid w:val="00856C18"/>
    <w:rsid w:val="00860256"/>
    <w:rsid w:val="00861230"/>
    <w:rsid w:val="008618E0"/>
    <w:rsid w:val="00863FBD"/>
    <w:rsid w:val="008647E7"/>
    <w:rsid w:val="00865899"/>
    <w:rsid w:val="0087048E"/>
    <w:rsid w:val="00873234"/>
    <w:rsid w:val="00873DC5"/>
    <w:rsid w:val="00873DC7"/>
    <w:rsid w:val="00874022"/>
    <w:rsid w:val="00881BE4"/>
    <w:rsid w:val="00883A24"/>
    <w:rsid w:val="00885498"/>
    <w:rsid w:val="008858A9"/>
    <w:rsid w:val="00887A74"/>
    <w:rsid w:val="0089031A"/>
    <w:rsid w:val="00891E44"/>
    <w:rsid w:val="00892EEE"/>
    <w:rsid w:val="008938DE"/>
    <w:rsid w:val="00893CE7"/>
    <w:rsid w:val="00893F91"/>
    <w:rsid w:val="00896D0D"/>
    <w:rsid w:val="008A30DA"/>
    <w:rsid w:val="008A3858"/>
    <w:rsid w:val="008A49F2"/>
    <w:rsid w:val="008A6875"/>
    <w:rsid w:val="008A6A6D"/>
    <w:rsid w:val="008A708B"/>
    <w:rsid w:val="008B0DDD"/>
    <w:rsid w:val="008B2F03"/>
    <w:rsid w:val="008B3E4C"/>
    <w:rsid w:val="008B4CBA"/>
    <w:rsid w:val="008B636E"/>
    <w:rsid w:val="008B63C0"/>
    <w:rsid w:val="008B67FB"/>
    <w:rsid w:val="008B75EF"/>
    <w:rsid w:val="008B7697"/>
    <w:rsid w:val="008C0294"/>
    <w:rsid w:val="008C3AF3"/>
    <w:rsid w:val="008C4BC8"/>
    <w:rsid w:val="008C682C"/>
    <w:rsid w:val="008C7087"/>
    <w:rsid w:val="008C71BE"/>
    <w:rsid w:val="008C73F1"/>
    <w:rsid w:val="008D4560"/>
    <w:rsid w:val="008E30CD"/>
    <w:rsid w:val="008E4E3B"/>
    <w:rsid w:val="008E7073"/>
    <w:rsid w:val="008F1DDA"/>
    <w:rsid w:val="008F2A91"/>
    <w:rsid w:val="008F4C32"/>
    <w:rsid w:val="008F6924"/>
    <w:rsid w:val="009021A0"/>
    <w:rsid w:val="009030FA"/>
    <w:rsid w:val="00912CFA"/>
    <w:rsid w:val="00917E23"/>
    <w:rsid w:val="00924412"/>
    <w:rsid w:val="00926873"/>
    <w:rsid w:val="009313DE"/>
    <w:rsid w:val="0093483E"/>
    <w:rsid w:val="00935FEC"/>
    <w:rsid w:val="00937280"/>
    <w:rsid w:val="00940C55"/>
    <w:rsid w:val="00941C78"/>
    <w:rsid w:val="00943871"/>
    <w:rsid w:val="00943898"/>
    <w:rsid w:val="009439E3"/>
    <w:rsid w:val="009468EF"/>
    <w:rsid w:val="0095257E"/>
    <w:rsid w:val="00957FE6"/>
    <w:rsid w:val="0096170C"/>
    <w:rsid w:val="00961BF2"/>
    <w:rsid w:val="00961E43"/>
    <w:rsid w:val="00962CB8"/>
    <w:rsid w:val="00963B90"/>
    <w:rsid w:val="00967840"/>
    <w:rsid w:val="00967F4F"/>
    <w:rsid w:val="0097253C"/>
    <w:rsid w:val="009745A3"/>
    <w:rsid w:val="00974E47"/>
    <w:rsid w:val="00975757"/>
    <w:rsid w:val="00975792"/>
    <w:rsid w:val="009816EE"/>
    <w:rsid w:val="00983EBF"/>
    <w:rsid w:val="00984147"/>
    <w:rsid w:val="009846F3"/>
    <w:rsid w:val="00991676"/>
    <w:rsid w:val="00991E63"/>
    <w:rsid w:val="00991F65"/>
    <w:rsid w:val="009923B9"/>
    <w:rsid w:val="00993780"/>
    <w:rsid w:val="0099527E"/>
    <w:rsid w:val="00997C13"/>
    <w:rsid w:val="009A0010"/>
    <w:rsid w:val="009A12B2"/>
    <w:rsid w:val="009A1592"/>
    <w:rsid w:val="009A3B94"/>
    <w:rsid w:val="009A727A"/>
    <w:rsid w:val="009B1F8A"/>
    <w:rsid w:val="009B25F5"/>
    <w:rsid w:val="009B6934"/>
    <w:rsid w:val="009C2AB8"/>
    <w:rsid w:val="009D074F"/>
    <w:rsid w:val="009D1C4B"/>
    <w:rsid w:val="009D564B"/>
    <w:rsid w:val="009E086B"/>
    <w:rsid w:val="009E1266"/>
    <w:rsid w:val="009E1C4D"/>
    <w:rsid w:val="009E21A8"/>
    <w:rsid w:val="009F033A"/>
    <w:rsid w:val="009F20F6"/>
    <w:rsid w:val="009F2E55"/>
    <w:rsid w:val="009F4B5C"/>
    <w:rsid w:val="00A003E5"/>
    <w:rsid w:val="00A00533"/>
    <w:rsid w:val="00A00570"/>
    <w:rsid w:val="00A106E1"/>
    <w:rsid w:val="00A12499"/>
    <w:rsid w:val="00A125EB"/>
    <w:rsid w:val="00A13A82"/>
    <w:rsid w:val="00A14AEA"/>
    <w:rsid w:val="00A1656E"/>
    <w:rsid w:val="00A20452"/>
    <w:rsid w:val="00A2055D"/>
    <w:rsid w:val="00A24740"/>
    <w:rsid w:val="00A254B5"/>
    <w:rsid w:val="00A349C3"/>
    <w:rsid w:val="00A35472"/>
    <w:rsid w:val="00A36AA8"/>
    <w:rsid w:val="00A3792A"/>
    <w:rsid w:val="00A43678"/>
    <w:rsid w:val="00A442F1"/>
    <w:rsid w:val="00A56031"/>
    <w:rsid w:val="00A65FA9"/>
    <w:rsid w:val="00A66D14"/>
    <w:rsid w:val="00A7082F"/>
    <w:rsid w:val="00A74391"/>
    <w:rsid w:val="00A76BF9"/>
    <w:rsid w:val="00A76C2D"/>
    <w:rsid w:val="00A76C97"/>
    <w:rsid w:val="00A84E0A"/>
    <w:rsid w:val="00A853EC"/>
    <w:rsid w:val="00A90133"/>
    <w:rsid w:val="00A91D16"/>
    <w:rsid w:val="00A91DFA"/>
    <w:rsid w:val="00A93FC6"/>
    <w:rsid w:val="00A957EC"/>
    <w:rsid w:val="00A96959"/>
    <w:rsid w:val="00AA017A"/>
    <w:rsid w:val="00AA0DCA"/>
    <w:rsid w:val="00AA2E43"/>
    <w:rsid w:val="00AA3E58"/>
    <w:rsid w:val="00AA5BB1"/>
    <w:rsid w:val="00AB19C7"/>
    <w:rsid w:val="00AB3F0F"/>
    <w:rsid w:val="00AB5FAC"/>
    <w:rsid w:val="00AC16D9"/>
    <w:rsid w:val="00AC268A"/>
    <w:rsid w:val="00AC5964"/>
    <w:rsid w:val="00AC5ECF"/>
    <w:rsid w:val="00AC693D"/>
    <w:rsid w:val="00AD16C0"/>
    <w:rsid w:val="00AD36A6"/>
    <w:rsid w:val="00AD3C8E"/>
    <w:rsid w:val="00AD6859"/>
    <w:rsid w:val="00AE20A1"/>
    <w:rsid w:val="00AE4AC1"/>
    <w:rsid w:val="00AF33AC"/>
    <w:rsid w:val="00AF3748"/>
    <w:rsid w:val="00B00724"/>
    <w:rsid w:val="00B00AC6"/>
    <w:rsid w:val="00B04496"/>
    <w:rsid w:val="00B11A3B"/>
    <w:rsid w:val="00B125AF"/>
    <w:rsid w:val="00B12DF3"/>
    <w:rsid w:val="00B20043"/>
    <w:rsid w:val="00B21C97"/>
    <w:rsid w:val="00B220E2"/>
    <w:rsid w:val="00B22E31"/>
    <w:rsid w:val="00B3112D"/>
    <w:rsid w:val="00B34350"/>
    <w:rsid w:val="00B35E94"/>
    <w:rsid w:val="00B36AE5"/>
    <w:rsid w:val="00B413EA"/>
    <w:rsid w:val="00B4598B"/>
    <w:rsid w:val="00B45C96"/>
    <w:rsid w:val="00B51106"/>
    <w:rsid w:val="00B51321"/>
    <w:rsid w:val="00B55164"/>
    <w:rsid w:val="00B61E23"/>
    <w:rsid w:val="00B6287A"/>
    <w:rsid w:val="00B63325"/>
    <w:rsid w:val="00B654CA"/>
    <w:rsid w:val="00B67D4D"/>
    <w:rsid w:val="00B703C0"/>
    <w:rsid w:val="00B76530"/>
    <w:rsid w:val="00B91A71"/>
    <w:rsid w:val="00B92080"/>
    <w:rsid w:val="00B9258A"/>
    <w:rsid w:val="00B92C77"/>
    <w:rsid w:val="00B93A94"/>
    <w:rsid w:val="00BA0720"/>
    <w:rsid w:val="00BA125A"/>
    <w:rsid w:val="00BA1F94"/>
    <w:rsid w:val="00BA5228"/>
    <w:rsid w:val="00BA7B60"/>
    <w:rsid w:val="00BB119E"/>
    <w:rsid w:val="00BB1713"/>
    <w:rsid w:val="00BB2511"/>
    <w:rsid w:val="00BB3A40"/>
    <w:rsid w:val="00BB6132"/>
    <w:rsid w:val="00BC1803"/>
    <w:rsid w:val="00BC54CD"/>
    <w:rsid w:val="00BC5D76"/>
    <w:rsid w:val="00BC6BF4"/>
    <w:rsid w:val="00BD1227"/>
    <w:rsid w:val="00BD30D2"/>
    <w:rsid w:val="00BD43B7"/>
    <w:rsid w:val="00BD44B5"/>
    <w:rsid w:val="00BD4A7A"/>
    <w:rsid w:val="00BD4ACD"/>
    <w:rsid w:val="00BD5F8A"/>
    <w:rsid w:val="00BD6EFC"/>
    <w:rsid w:val="00BE2634"/>
    <w:rsid w:val="00BF6163"/>
    <w:rsid w:val="00BF6C2D"/>
    <w:rsid w:val="00C00916"/>
    <w:rsid w:val="00C00ED9"/>
    <w:rsid w:val="00C023E0"/>
    <w:rsid w:val="00C0735F"/>
    <w:rsid w:val="00C16C56"/>
    <w:rsid w:val="00C2308E"/>
    <w:rsid w:val="00C25F8C"/>
    <w:rsid w:val="00C27526"/>
    <w:rsid w:val="00C333E7"/>
    <w:rsid w:val="00C33A7F"/>
    <w:rsid w:val="00C37E79"/>
    <w:rsid w:val="00C42FA8"/>
    <w:rsid w:val="00C447B4"/>
    <w:rsid w:val="00C52A77"/>
    <w:rsid w:val="00C53768"/>
    <w:rsid w:val="00C53CA9"/>
    <w:rsid w:val="00C57459"/>
    <w:rsid w:val="00C5794B"/>
    <w:rsid w:val="00C6112E"/>
    <w:rsid w:val="00C633C4"/>
    <w:rsid w:val="00C635E2"/>
    <w:rsid w:val="00C658DB"/>
    <w:rsid w:val="00C66F74"/>
    <w:rsid w:val="00C72AFC"/>
    <w:rsid w:val="00C75BB1"/>
    <w:rsid w:val="00C7611C"/>
    <w:rsid w:val="00C77DEF"/>
    <w:rsid w:val="00C80AC6"/>
    <w:rsid w:val="00C80EB5"/>
    <w:rsid w:val="00C8107D"/>
    <w:rsid w:val="00C86010"/>
    <w:rsid w:val="00C875BE"/>
    <w:rsid w:val="00C917C9"/>
    <w:rsid w:val="00C92832"/>
    <w:rsid w:val="00C93867"/>
    <w:rsid w:val="00C95DF0"/>
    <w:rsid w:val="00CA651B"/>
    <w:rsid w:val="00CB6190"/>
    <w:rsid w:val="00CC0C8E"/>
    <w:rsid w:val="00CC4877"/>
    <w:rsid w:val="00CD01FA"/>
    <w:rsid w:val="00CD0E89"/>
    <w:rsid w:val="00CD1BD4"/>
    <w:rsid w:val="00CD50D6"/>
    <w:rsid w:val="00CD71A5"/>
    <w:rsid w:val="00CE68C7"/>
    <w:rsid w:val="00CF0EBC"/>
    <w:rsid w:val="00CF5CE8"/>
    <w:rsid w:val="00D02C84"/>
    <w:rsid w:val="00D03A12"/>
    <w:rsid w:val="00D04047"/>
    <w:rsid w:val="00D04478"/>
    <w:rsid w:val="00D10813"/>
    <w:rsid w:val="00D11942"/>
    <w:rsid w:val="00D12F98"/>
    <w:rsid w:val="00D1449F"/>
    <w:rsid w:val="00D317A5"/>
    <w:rsid w:val="00D32937"/>
    <w:rsid w:val="00D33017"/>
    <w:rsid w:val="00D34406"/>
    <w:rsid w:val="00D349A6"/>
    <w:rsid w:val="00D36087"/>
    <w:rsid w:val="00D42E23"/>
    <w:rsid w:val="00D5482A"/>
    <w:rsid w:val="00D575A1"/>
    <w:rsid w:val="00D603B0"/>
    <w:rsid w:val="00D60650"/>
    <w:rsid w:val="00D620F2"/>
    <w:rsid w:val="00D6342F"/>
    <w:rsid w:val="00D669B3"/>
    <w:rsid w:val="00D70E97"/>
    <w:rsid w:val="00D73C61"/>
    <w:rsid w:val="00D7487C"/>
    <w:rsid w:val="00D74EF5"/>
    <w:rsid w:val="00D75C4A"/>
    <w:rsid w:val="00D76DDC"/>
    <w:rsid w:val="00D80D78"/>
    <w:rsid w:val="00D83003"/>
    <w:rsid w:val="00D87ED7"/>
    <w:rsid w:val="00D90BD9"/>
    <w:rsid w:val="00D90C04"/>
    <w:rsid w:val="00D961A7"/>
    <w:rsid w:val="00D96C86"/>
    <w:rsid w:val="00DA0841"/>
    <w:rsid w:val="00DA0D4C"/>
    <w:rsid w:val="00DA3C99"/>
    <w:rsid w:val="00DA5204"/>
    <w:rsid w:val="00DA780D"/>
    <w:rsid w:val="00DB24ED"/>
    <w:rsid w:val="00DB4DDD"/>
    <w:rsid w:val="00DB5012"/>
    <w:rsid w:val="00DB751B"/>
    <w:rsid w:val="00DC1F0A"/>
    <w:rsid w:val="00DC4D52"/>
    <w:rsid w:val="00DC7B82"/>
    <w:rsid w:val="00DD2B2F"/>
    <w:rsid w:val="00DD3E7A"/>
    <w:rsid w:val="00DD71E6"/>
    <w:rsid w:val="00DE1394"/>
    <w:rsid w:val="00DE5CC9"/>
    <w:rsid w:val="00DE6CA6"/>
    <w:rsid w:val="00DE70F2"/>
    <w:rsid w:val="00DE7DE3"/>
    <w:rsid w:val="00DF024C"/>
    <w:rsid w:val="00DF0A82"/>
    <w:rsid w:val="00DF1B1F"/>
    <w:rsid w:val="00DF352D"/>
    <w:rsid w:val="00DF4891"/>
    <w:rsid w:val="00DF5752"/>
    <w:rsid w:val="00E108D3"/>
    <w:rsid w:val="00E112C3"/>
    <w:rsid w:val="00E1131B"/>
    <w:rsid w:val="00E12529"/>
    <w:rsid w:val="00E14F1C"/>
    <w:rsid w:val="00E14F93"/>
    <w:rsid w:val="00E1511F"/>
    <w:rsid w:val="00E16387"/>
    <w:rsid w:val="00E2035B"/>
    <w:rsid w:val="00E25C0B"/>
    <w:rsid w:val="00E26781"/>
    <w:rsid w:val="00E26876"/>
    <w:rsid w:val="00E31D22"/>
    <w:rsid w:val="00E32744"/>
    <w:rsid w:val="00E3401E"/>
    <w:rsid w:val="00E346C6"/>
    <w:rsid w:val="00E353FC"/>
    <w:rsid w:val="00E4034C"/>
    <w:rsid w:val="00E409CA"/>
    <w:rsid w:val="00E43C9C"/>
    <w:rsid w:val="00E4460B"/>
    <w:rsid w:val="00E44FE5"/>
    <w:rsid w:val="00E46ECB"/>
    <w:rsid w:val="00E47730"/>
    <w:rsid w:val="00E50E5C"/>
    <w:rsid w:val="00E51795"/>
    <w:rsid w:val="00E52755"/>
    <w:rsid w:val="00E53513"/>
    <w:rsid w:val="00E572BD"/>
    <w:rsid w:val="00E60AD2"/>
    <w:rsid w:val="00E64708"/>
    <w:rsid w:val="00E673B2"/>
    <w:rsid w:val="00E70490"/>
    <w:rsid w:val="00E71259"/>
    <w:rsid w:val="00E731A9"/>
    <w:rsid w:val="00E73D79"/>
    <w:rsid w:val="00E7497D"/>
    <w:rsid w:val="00E83018"/>
    <w:rsid w:val="00E83E9B"/>
    <w:rsid w:val="00E850CD"/>
    <w:rsid w:val="00E85A2A"/>
    <w:rsid w:val="00E9220C"/>
    <w:rsid w:val="00E934E4"/>
    <w:rsid w:val="00E94517"/>
    <w:rsid w:val="00EA05AC"/>
    <w:rsid w:val="00EA08D8"/>
    <w:rsid w:val="00EA0E50"/>
    <w:rsid w:val="00EA4AAD"/>
    <w:rsid w:val="00EA6B49"/>
    <w:rsid w:val="00EB5344"/>
    <w:rsid w:val="00EB5D62"/>
    <w:rsid w:val="00EC05CA"/>
    <w:rsid w:val="00EC4791"/>
    <w:rsid w:val="00EC727E"/>
    <w:rsid w:val="00ED0ACC"/>
    <w:rsid w:val="00ED2080"/>
    <w:rsid w:val="00ED4428"/>
    <w:rsid w:val="00ED6367"/>
    <w:rsid w:val="00EE1054"/>
    <w:rsid w:val="00EE47A5"/>
    <w:rsid w:val="00EF0083"/>
    <w:rsid w:val="00EF064A"/>
    <w:rsid w:val="00EF48FA"/>
    <w:rsid w:val="00EF6788"/>
    <w:rsid w:val="00F00AA6"/>
    <w:rsid w:val="00F011CB"/>
    <w:rsid w:val="00F0225F"/>
    <w:rsid w:val="00F03B27"/>
    <w:rsid w:val="00F060BE"/>
    <w:rsid w:val="00F07253"/>
    <w:rsid w:val="00F10671"/>
    <w:rsid w:val="00F11AF1"/>
    <w:rsid w:val="00F1310C"/>
    <w:rsid w:val="00F13E3D"/>
    <w:rsid w:val="00F16B21"/>
    <w:rsid w:val="00F174DD"/>
    <w:rsid w:val="00F21856"/>
    <w:rsid w:val="00F256CD"/>
    <w:rsid w:val="00F25BA7"/>
    <w:rsid w:val="00F31641"/>
    <w:rsid w:val="00F337B3"/>
    <w:rsid w:val="00F33C01"/>
    <w:rsid w:val="00F35FD0"/>
    <w:rsid w:val="00F4006A"/>
    <w:rsid w:val="00F42848"/>
    <w:rsid w:val="00F42AFC"/>
    <w:rsid w:val="00F46261"/>
    <w:rsid w:val="00F522D5"/>
    <w:rsid w:val="00F528D3"/>
    <w:rsid w:val="00F53391"/>
    <w:rsid w:val="00F602D7"/>
    <w:rsid w:val="00F6236A"/>
    <w:rsid w:val="00F65554"/>
    <w:rsid w:val="00F70B69"/>
    <w:rsid w:val="00F74001"/>
    <w:rsid w:val="00F74845"/>
    <w:rsid w:val="00F74A35"/>
    <w:rsid w:val="00F7530E"/>
    <w:rsid w:val="00F8036A"/>
    <w:rsid w:val="00F8127B"/>
    <w:rsid w:val="00F832E0"/>
    <w:rsid w:val="00F83768"/>
    <w:rsid w:val="00F85B69"/>
    <w:rsid w:val="00F87B0C"/>
    <w:rsid w:val="00F87C24"/>
    <w:rsid w:val="00F93F67"/>
    <w:rsid w:val="00F952EC"/>
    <w:rsid w:val="00FA1188"/>
    <w:rsid w:val="00FA1879"/>
    <w:rsid w:val="00FA4858"/>
    <w:rsid w:val="00FA550D"/>
    <w:rsid w:val="00FA6FD0"/>
    <w:rsid w:val="00FA7575"/>
    <w:rsid w:val="00FB0454"/>
    <w:rsid w:val="00FB1345"/>
    <w:rsid w:val="00FB4355"/>
    <w:rsid w:val="00FB477F"/>
    <w:rsid w:val="00FB5FB7"/>
    <w:rsid w:val="00FB647B"/>
    <w:rsid w:val="00FB6F63"/>
    <w:rsid w:val="00FB715F"/>
    <w:rsid w:val="00FC1280"/>
    <w:rsid w:val="00FC1374"/>
    <w:rsid w:val="00FC2D41"/>
    <w:rsid w:val="00FC424A"/>
    <w:rsid w:val="00FD0971"/>
    <w:rsid w:val="00FE4E04"/>
    <w:rsid w:val="00FE608A"/>
    <w:rsid w:val="00FE785E"/>
    <w:rsid w:val="00FE7DC9"/>
    <w:rsid w:val="00FF1722"/>
    <w:rsid w:val="00FF1C09"/>
    <w:rsid w:val="00FF5F23"/>
    <w:rsid w:val="00FF705C"/>
    <w:rsid w:val="00FF741D"/>
    <w:rsid w:val="00FF7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A5F773"/>
  <w15:docId w15:val="{F8A9AA25-1F81-4565-822E-C8A08A1C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A3"/>
    <w:pPr>
      <w:bidi/>
      <w:spacing w:after="200" w:line="276" w:lineRule="auto"/>
    </w:pPr>
    <w:rPr>
      <w:sz w:val="22"/>
      <w:szCs w:val="22"/>
      <w:lang w:bidi="fa-IR"/>
    </w:rPr>
  </w:style>
  <w:style w:type="paragraph" w:styleId="Heading1">
    <w:name w:val="heading 1"/>
    <w:basedOn w:val="Normal"/>
    <w:next w:val="Normal"/>
    <w:link w:val="Heading1Char"/>
    <w:uiPriority w:val="9"/>
    <w:qFormat/>
    <w:rsid w:val="005908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060BE"/>
    <w:pPr>
      <w:bidi w:val="0"/>
      <w:spacing w:before="100" w:beforeAutospacing="1" w:after="100" w:afterAutospacing="1" w:line="240" w:lineRule="auto"/>
      <w:outlineLvl w:val="3"/>
    </w:pPr>
    <w:rPr>
      <w:rFonts w:ascii="Times New Roman" w:eastAsia="Times New Roman" w:hAnsi="Times New Roman" w:cs="Times New Roman"/>
      <w:b/>
      <w:bCs/>
      <w:sz w:val="29"/>
      <w:szCs w:val="29"/>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012"/>
    <w:pPr>
      <w:autoSpaceDE w:val="0"/>
      <w:autoSpaceDN w:val="0"/>
      <w:adjustRightInd w:val="0"/>
    </w:pPr>
    <w:rPr>
      <w:rFonts w:ascii="Times New Roman" w:hAnsi="Times New Roman" w:cs="Times New Roman"/>
      <w:color w:val="000000"/>
      <w:sz w:val="24"/>
      <w:szCs w:val="24"/>
      <w:lang w:bidi="fa-IR"/>
    </w:rPr>
  </w:style>
  <w:style w:type="character" w:styleId="Hyperlink">
    <w:name w:val="Hyperlink"/>
    <w:unhideWhenUsed/>
    <w:rsid w:val="00096012"/>
    <w:rPr>
      <w:color w:val="0000FF"/>
      <w:u w:val="single"/>
    </w:rPr>
  </w:style>
  <w:style w:type="paragraph" w:styleId="NormalWeb">
    <w:name w:val="Normal (Web)"/>
    <w:basedOn w:val="Normal"/>
    <w:uiPriority w:val="99"/>
    <w:unhideWhenUsed/>
    <w:rsid w:val="00DF5752"/>
    <w:pPr>
      <w:bidi w:val="0"/>
      <w:spacing w:before="100" w:beforeAutospacing="1" w:after="100" w:afterAutospacing="1" w:line="240" w:lineRule="auto"/>
    </w:pPr>
    <w:rPr>
      <w:rFonts w:ascii="Times New Roman" w:eastAsia="Times New Roman" w:hAnsi="Times New Roman" w:cs="Times New Roman"/>
      <w:sz w:val="23"/>
      <w:szCs w:val="23"/>
    </w:rPr>
  </w:style>
  <w:style w:type="paragraph" w:customStyle="1" w:styleId="headinganchor1">
    <w:name w:val="headinganchor1"/>
    <w:basedOn w:val="Normal"/>
    <w:rsid w:val="00E16387"/>
    <w:pPr>
      <w:bidi w:val="0"/>
      <w:spacing w:after="150" w:line="336" w:lineRule="auto"/>
    </w:pPr>
    <w:rPr>
      <w:rFonts w:ascii="Times New Roman" w:eastAsia="Times New Roman" w:hAnsi="Times New Roman" w:cs="Times New Roman"/>
      <w:sz w:val="24"/>
      <w:szCs w:val="24"/>
    </w:rPr>
  </w:style>
  <w:style w:type="character" w:customStyle="1" w:styleId="h12">
    <w:name w:val="h12"/>
    <w:rsid w:val="00E16387"/>
    <w:rPr>
      <w:b/>
      <w:bCs/>
    </w:rPr>
  </w:style>
  <w:style w:type="character" w:customStyle="1" w:styleId="h22">
    <w:name w:val="h22"/>
    <w:rsid w:val="00E16387"/>
    <w:rPr>
      <w:b/>
      <w:bCs/>
    </w:rPr>
  </w:style>
  <w:style w:type="character" w:styleId="Emphasis">
    <w:name w:val="Emphasis"/>
    <w:uiPriority w:val="20"/>
    <w:qFormat/>
    <w:rsid w:val="00613321"/>
    <w:rPr>
      <w:b w:val="0"/>
      <w:bCs w:val="0"/>
      <w:i/>
      <w:iCs/>
    </w:rPr>
  </w:style>
  <w:style w:type="character" w:customStyle="1" w:styleId="Heading4Char">
    <w:name w:val="Heading 4 Char"/>
    <w:link w:val="Heading4"/>
    <w:uiPriority w:val="9"/>
    <w:rsid w:val="00F060BE"/>
    <w:rPr>
      <w:rFonts w:ascii="Times New Roman" w:eastAsia="Times New Roman" w:hAnsi="Times New Roman" w:cs="Times New Roman"/>
      <w:b/>
      <w:bCs/>
      <w:sz w:val="29"/>
      <w:szCs w:val="29"/>
    </w:rPr>
  </w:style>
  <w:style w:type="character" w:customStyle="1" w:styleId="authors5">
    <w:name w:val="authors5"/>
    <w:rsid w:val="00E1511F"/>
    <w:rPr>
      <w:vanish w:val="0"/>
      <w:webHidden w:val="0"/>
      <w:specVanish w:val="0"/>
    </w:rPr>
  </w:style>
  <w:style w:type="character" w:styleId="HTMLCite">
    <w:name w:val="HTML Cite"/>
    <w:uiPriority w:val="99"/>
    <w:semiHidden/>
    <w:unhideWhenUsed/>
    <w:rsid w:val="006A2455"/>
    <w:rPr>
      <w:i/>
      <w:iCs/>
    </w:rPr>
  </w:style>
  <w:style w:type="character" w:customStyle="1" w:styleId="cit-auth2">
    <w:name w:val="cit-auth2"/>
    <w:basedOn w:val="DefaultParagraphFont"/>
    <w:rsid w:val="006A2455"/>
  </w:style>
  <w:style w:type="character" w:customStyle="1" w:styleId="cit-source">
    <w:name w:val="cit-source"/>
    <w:basedOn w:val="DefaultParagraphFont"/>
    <w:rsid w:val="006A2455"/>
  </w:style>
  <w:style w:type="character" w:customStyle="1" w:styleId="cit-publ-loc">
    <w:name w:val="cit-publ-loc"/>
    <w:basedOn w:val="DefaultParagraphFont"/>
    <w:rsid w:val="006A2455"/>
  </w:style>
  <w:style w:type="character" w:customStyle="1" w:styleId="cit-publ-name">
    <w:name w:val="cit-publ-name"/>
    <w:basedOn w:val="DefaultParagraphFont"/>
    <w:rsid w:val="006A2455"/>
  </w:style>
  <w:style w:type="character" w:customStyle="1" w:styleId="cit-pub-date">
    <w:name w:val="cit-pub-date"/>
    <w:basedOn w:val="DefaultParagraphFont"/>
    <w:rsid w:val="006A2455"/>
  </w:style>
  <w:style w:type="character" w:customStyle="1" w:styleId="cit-name-surname">
    <w:name w:val="cit-name-surname"/>
    <w:basedOn w:val="DefaultParagraphFont"/>
    <w:rsid w:val="006D617A"/>
  </w:style>
  <w:style w:type="character" w:customStyle="1" w:styleId="cit-name-given-names">
    <w:name w:val="cit-name-given-names"/>
    <w:basedOn w:val="DefaultParagraphFont"/>
    <w:rsid w:val="006D617A"/>
  </w:style>
  <w:style w:type="character" w:customStyle="1" w:styleId="cit-etal">
    <w:name w:val="cit-etal"/>
    <w:basedOn w:val="DefaultParagraphFont"/>
    <w:rsid w:val="006D617A"/>
  </w:style>
  <w:style w:type="character" w:customStyle="1" w:styleId="cit-article-title">
    <w:name w:val="cit-article-title"/>
    <w:basedOn w:val="DefaultParagraphFont"/>
    <w:rsid w:val="006D617A"/>
  </w:style>
  <w:style w:type="character" w:customStyle="1" w:styleId="cit-vol4">
    <w:name w:val="cit-vol4"/>
    <w:basedOn w:val="DefaultParagraphFont"/>
    <w:rsid w:val="006D617A"/>
  </w:style>
  <w:style w:type="character" w:customStyle="1" w:styleId="cit-fpage">
    <w:name w:val="cit-fpage"/>
    <w:basedOn w:val="DefaultParagraphFont"/>
    <w:rsid w:val="006D617A"/>
  </w:style>
  <w:style w:type="character" w:customStyle="1" w:styleId="cit-lpage">
    <w:name w:val="cit-lpage"/>
    <w:basedOn w:val="DefaultParagraphFont"/>
    <w:rsid w:val="006D617A"/>
  </w:style>
  <w:style w:type="paragraph" w:styleId="BalloonText">
    <w:name w:val="Balloon Text"/>
    <w:basedOn w:val="Normal"/>
    <w:link w:val="BalloonTextChar"/>
    <w:uiPriority w:val="99"/>
    <w:semiHidden/>
    <w:unhideWhenUsed/>
    <w:rsid w:val="00937280"/>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937280"/>
    <w:rPr>
      <w:rFonts w:ascii="Tahoma" w:hAnsi="Tahoma" w:cs="Tahoma"/>
      <w:sz w:val="16"/>
      <w:szCs w:val="16"/>
    </w:rPr>
  </w:style>
  <w:style w:type="table" w:styleId="TableGrid">
    <w:name w:val="Table Grid"/>
    <w:basedOn w:val="TableNormal"/>
    <w:uiPriority w:val="59"/>
    <w:rsid w:val="001D0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D01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erencetext1">
    <w:name w:val="referencetext1"/>
    <w:rsid w:val="000B0731"/>
    <w:rPr>
      <w:vanish w:val="0"/>
      <w:webHidden w:val="0"/>
      <w:specVanish w:val="0"/>
    </w:rPr>
  </w:style>
  <w:style w:type="character" w:customStyle="1" w:styleId="cit-comment">
    <w:name w:val="cit-comment"/>
    <w:basedOn w:val="DefaultParagraphFont"/>
    <w:rsid w:val="004B4922"/>
  </w:style>
  <w:style w:type="character" w:customStyle="1" w:styleId="cit-access-date">
    <w:name w:val="cit-access-date"/>
    <w:basedOn w:val="DefaultParagraphFont"/>
    <w:rsid w:val="004B4922"/>
  </w:style>
  <w:style w:type="character" w:customStyle="1" w:styleId="cit-reflinks-abstract">
    <w:name w:val="cit-reflinks-abstract"/>
    <w:basedOn w:val="DefaultParagraphFont"/>
    <w:rsid w:val="004B4922"/>
  </w:style>
  <w:style w:type="character" w:customStyle="1" w:styleId="cit-sep2">
    <w:name w:val="cit-sep2"/>
    <w:basedOn w:val="DefaultParagraphFont"/>
    <w:rsid w:val="004B4922"/>
  </w:style>
  <w:style w:type="character" w:customStyle="1" w:styleId="cit-reflinks-full-text">
    <w:name w:val="cit-reflinks-full-text"/>
    <w:basedOn w:val="DefaultParagraphFont"/>
    <w:rsid w:val="004B4922"/>
  </w:style>
  <w:style w:type="character" w:customStyle="1" w:styleId="free-full-text">
    <w:name w:val="free-full-text"/>
    <w:basedOn w:val="DefaultParagraphFont"/>
    <w:rsid w:val="004B4922"/>
  </w:style>
  <w:style w:type="character" w:customStyle="1" w:styleId="cit-month">
    <w:name w:val="cit-month"/>
    <w:basedOn w:val="DefaultParagraphFont"/>
    <w:rsid w:val="0097253C"/>
  </w:style>
  <w:style w:type="character" w:customStyle="1" w:styleId="cit-day">
    <w:name w:val="cit-day"/>
    <w:basedOn w:val="DefaultParagraphFont"/>
    <w:rsid w:val="0097253C"/>
  </w:style>
  <w:style w:type="paragraph" w:customStyle="1" w:styleId="ja50-ce-para">
    <w:name w:val="ja50-ce-para"/>
    <w:basedOn w:val="Normal"/>
    <w:rsid w:val="00732B7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a50-ce-sup">
    <w:name w:val="ja50-ce-sup"/>
    <w:basedOn w:val="DefaultParagraphFont"/>
    <w:rsid w:val="00732B71"/>
  </w:style>
  <w:style w:type="paragraph" w:customStyle="1" w:styleId="ja50-ce-bib-reference">
    <w:name w:val="ja50-ce-bib-reference"/>
    <w:basedOn w:val="Normal"/>
    <w:rsid w:val="0057221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a50-ce-label">
    <w:name w:val="ja50-ce-label"/>
    <w:basedOn w:val="DefaultParagraphFont"/>
    <w:rsid w:val="0057221D"/>
  </w:style>
  <w:style w:type="character" w:customStyle="1" w:styleId="ja50-sb-reference">
    <w:name w:val="ja50-sb-reference"/>
    <w:basedOn w:val="DefaultParagraphFont"/>
    <w:rsid w:val="0057221D"/>
  </w:style>
  <w:style w:type="character" w:customStyle="1" w:styleId="ja50-sb-contribution">
    <w:name w:val="ja50-sb-contribution"/>
    <w:basedOn w:val="DefaultParagraphFont"/>
    <w:rsid w:val="0057221D"/>
  </w:style>
  <w:style w:type="character" w:customStyle="1" w:styleId="ja50-sb-authors">
    <w:name w:val="ja50-sb-authors"/>
    <w:basedOn w:val="DefaultParagraphFont"/>
    <w:rsid w:val="0057221D"/>
  </w:style>
  <w:style w:type="character" w:customStyle="1" w:styleId="ja50-sb-title">
    <w:name w:val="ja50-sb-title"/>
    <w:basedOn w:val="DefaultParagraphFont"/>
    <w:rsid w:val="0057221D"/>
  </w:style>
  <w:style w:type="character" w:customStyle="1" w:styleId="ja50-sb-issue">
    <w:name w:val="ja50-sb-issue"/>
    <w:basedOn w:val="DefaultParagraphFont"/>
    <w:rsid w:val="0057221D"/>
  </w:style>
  <w:style w:type="character" w:customStyle="1" w:styleId="ja50-sb-date">
    <w:name w:val="ja50-sb-date"/>
    <w:basedOn w:val="DefaultParagraphFont"/>
    <w:rsid w:val="0057221D"/>
  </w:style>
  <w:style w:type="character" w:customStyle="1" w:styleId="ja50-sb-volume-nr">
    <w:name w:val="ja50-sb-volume-nr"/>
    <w:basedOn w:val="DefaultParagraphFont"/>
    <w:rsid w:val="0057221D"/>
  </w:style>
  <w:style w:type="character" w:customStyle="1" w:styleId="ja50-sb-pages">
    <w:name w:val="ja50-sb-pages"/>
    <w:basedOn w:val="DefaultParagraphFont"/>
    <w:rsid w:val="0057221D"/>
  </w:style>
  <w:style w:type="character" w:customStyle="1" w:styleId="ja50-enhanced-links">
    <w:name w:val="ja50-enhanced-links"/>
    <w:basedOn w:val="DefaultParagraphFont"/>
    <w:rsid w:val="0057221D"/>
  </w:style>
  <w:style w:type="character" w:customStyle="1" w:styleId="nbapihighlight1">
    <w:name w:val="nbapihighlight1"/>
    <w:basedOn w:val="DefaultParagraphFont"/>
    <w:rsid w:val="0052608C"/>
  </w:style>
  <w:style w:type="paragraph" w:styleId="ListParagraph">
    <w:name w:val="List Paragraph"/>
    <w:basedOn w:val="Normal"/>
    <w:uiPriority w:val="34"/>
    <w:qFormat/>
    <w:rsid w:val="00E44FE5"/>
    <w:pPr>
      <w:ind w:left="720"/>
      <w:contextualSpacing/>
    </w:pPr>
  </w:style>
  <w:style w:type="paragraph" w:styleId="Header">
    <w:name w:val="header"/>
    <w:basedOn w:val="Normal"/>
    <w:link w:val="HeaderChar"/>
    <w:uiPriority w:val="99"/>
    <w:unhideWhenUsed/>
    <w:rsid w:val="00D04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478"/>
  </w:style>
  <w:style w:type="paragraph" w:styleId="Footer">
    <w:name w:val="footer"/>
    <w:basedOn w:val="Normal"/>
    <w:link w:val="FooterChar"/>
    <w:uiPriority w:val="99"/>
    <w:unhideWhenUsed/>
    <w:rsid w:val="00D0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478"/>
  </w:style>
  <w:style w:type="character" w:styleId="PageNumber">
    <w:name w:val="page number"/>
    <w:basedOn w:val="DefaultParagraphFont"/>
    <w:rsid w:val="00E353FC"/>
  </w:style>
  <w:style w:type="paragraph" w:styleId="BodyText">
    <w:name w:val="Body Text"/>
    <w:basedOn w:val="Normal"/>
    <w:next w:val="Normal"/>
    <w:link w:val="BodyTextChar"/>
    <w:rsid w:val="007D2459"/>
    <w:pPr>
      <w:autoSpaceDE w:val="0"/>
      <w:autoSpaceDN w:val="0"/>
      <w:bidi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D2459"/>
    <w:rPr>
      <w:rFonts w:ascii="Times New Roman" w:eastAsia="Times New Roman" w:hAnsi="Times New Roman" w:cs="Times New Roman"/>
      <w:sz w:val="24"/>
      <w:szCs w:val="24"/>
      <w:lang w:bidi="fa-IR"/>
    </w:rPr>
  </w:style>
  <w:style w:type="character" w:styleId="CommentReference">
    <w:name w:val="annotation reference"/>
    <w:basedOn w:val="DefaultParagraphFont"/>
    <w:semiHidden/>
    <w:rsid w:val="007D2459"/>
    <w:rPr>
      <w:sz w:val="16"/>
      <w:szCs w:val="16"/>
    </w:rPr>
  </w:style>
  <w:style w:type="paragraph" w:styleId="CommentText">
    <w:name w:val="annotation text"/>
    <w:basedOn w:val="Normal"/>
    <w:link w:val="CommentTextChar"/>
    <w:rsid w:val="007D2459"/>
    <w:pPr>
      <w:spacing w:after="0" w:line="240" w:lineRule="auto"/>
    </w:pPr>
    <w:rPr>
      <w:rFonts w:ascii="Times New Roman" w:eastAsia="Times New Roman" w:hAnsi="Times New Roman" w:cs="B Zar"/>
      <w:sz w:val="20"/>
      <w:szCs w:val="20"/>
      <w:lang w:bidi="ar-SA"/>
    </w:rPr>
  </w:style>
  <w:style w:type="character" w:customStyle="1" w:styleId="CommentTextChar">
    <w:name w:val="Comment Text Char"/>
    <w:basedOn w:val="DefaultParagraphFont"/>
    <w:link w:val="CommentText"/>
    <w:rsid w:val="007D2459"/>
    <w:rPr>
      <w:rFonts w:ascii="Times New Roman" w:eastAsia="Times New Roman" w:hAnsi="Times New Roman" w:cs="B Zar"/>
    </w:rPr>
  </w:style>
  <w:style w:type="paragraph" w:styleId="CommentSubject">
    <w:name w:val="annotation subject"/>
    <w:basedOn w:val="CommentText"/>
    <w:next w:val="CommentText"/>
    <w:link w:val="CommentSubjectChar"/>
    <w:uiPriority w:val="99"/>
    <w:semiHidden/>
    <w:unhideWhenUsed/>
    <w:rsid w:val="00184237"/>
    <w:pPr>
      <w:spacing w:after="200"/>
    </w:pPr>
    <w:rPr>
      <w:rFonts w:ascii="Calibri" w:eastAsia="Calibri" w:hAnsi="Calibri" w:cs="Arial"/>
      <w:b/>
      <w:bCs/>
      <w:lang w:bidi="fa-IR"/>
    </w:rPr>
  </w:style>
  <w:style w:type="character" w:customStyle="1" w:styleId="CommentSubjectChar">
    <w:name w:val="Comment Subject Char"/>
    <w:basedOn w:val="CommentTextChar"/>
    <w:link w:val="CommentSubject"/>
    <w:uiPriority w:val="99"/>
    <w:semiHidden/>
    <w:rsid w:val="00184237"/>
    <w:rPr>
      <w:rFonts w:ascii="Times New Roman" w:eastAsia="Times New Roman" w:hAnsi="Times New Roman" w:cs="B Zar"/>
      <w:b/>
      <w:bCs/>
      <w:lang w:bidi="fa-IR"/>
    </w:rPr>
  </w:style>
  <w:style w:type="table" w:customStyle="1" w:styleId="MediumList1-Accent31">
    <w:name w:val="Medium List 1 - Accent 31"/>
    <w:basedOn w:val="TableNormal"/>
    <w:next w:val="MediumList1-Accent3"/>
    <w:uiPriority w:val="65"/>
    <w:rsid w:val="0058499A"/>
    <w:rPr>
      <w:color w:val="000000"/>
      <w:sz w:val="22"/>
      <w:szCs w:val="22"/>
      <w:lang w:bidi="fa-IR"/>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3">
    <w:name w:val="Medium List 1 Accent 3"/>
    <w:basedOn w:val="TableNormal"/>
    <w:uiPriority w:val="65"/>
    <w:rsid w:val="005849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id1">
    <w:name w:val="Table Grid1"/>
    <w:basedOn w:val="TableNormal"/>
    <w:next w:val="TableGrid"/>
    <w:uiPriority w:val="59"/>
    <w:rsid w:val="008558E0"/>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12BE"/>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908C1"/>
    <w:rPr>
      <w:color w:val="605E5C"/>
      <w:shd w:val="clear" w:color="auto" w:fill="E1DFDD"/>
    </w:rPr>
  </w:style>
  <w:style w:type="character" w:customStyle="1" w:styleId="Heading1Char">
    <w:name w:val="Heading 1 Char"/>
    <w:basedOn w:val="DefaultParagraphFont"/>
    <w:link w:val="Heading1"/>
    <w:uiPriority w:val="9"/>
    <w:rsid w:val="005908C1"/>
    <w:rPr>
      <w:rFonts w:asciiTheme="majorHAnsi" w:eastAsiaTheme="majorEastAsia" w:hAnsiTheme="majorHAnsi" w:cstheme="majorBidi"/>
      <w:color w:val="365F91" w:themeColor="accent1" w:themeShade="BF"/>
      <w:sz w:val="32"/>
      <w:szCs w:val="32"/>
      <w:lang w:bidi="fa-IR"/>
    </w:rPr>
  </w:style>
  <w:style w:type="table" w:styleId="GridTable4-Accent3">
    <w:name w:val="Grid Table 4 Accent 3"/>
    <w:basedOn w:val="TableNormal"/>
    <w:uiPriority w:val="49"/>
    <w:rsid w:val="00873D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F7530E"/>
    <w:rPr>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1707">
      <w:bodyDiv w:val="1"/>
      <w:marLeft w:val="0"/>
      <w:marRight w:val="0"/>
      <w:marTop w:val="0"/>
      <w:marBottom w:val="0"/>
      <w:divBdr>
        <w:top w:val="none" w:sz="0" w:space="0" w:color="auto"/>
        <w:left w:val="none" w:sz="0" w:space="0" w:color="auto"/>
        <w:bottom w:val="none" w:sz="0" w:space="0" w:color="auto"/>
        <w:right w:val="none" w:sz="0" w:space="0" w:color="auto"/>
      </w:divBdr>
      <w:divsChild>
        <w:div w:id="1395928848">
          <w:marLeft w:val="0"/>
          <w:marRight w:val="0"/>
          <w:marTop w:val="0"/>
          <w:marBottom w:val="0"/>
          <w:divBdr>
            <w:top w:val="none" w:sz="0" w:space="0" w:color="auto"/>
            <w:left w:val="none" w:sz="0" w:space="0" w:color="auto"/>
            <w:bottom w:val="none" w:sz="0" w:space="0" w:color="auto"/>
            <w:right w:val="none" w:sz="0" w:space="0" w:color="auto"/>
          </w:divBdr>
          <w:divsChild>
            <w:div w:id="1710759406">
              <w:marLeft w:val="0"/>
              <w:marRight w:val="0"/>
              <w:marTop w:val="0"/>
              <w:marBottom w:val="0"/>
              <w:divBdr>
                <w:top w:val="none" w:sz="0" w:space="0" w:color="auto"/>
                <w:left w:val="none" w:sz="0" w:space="0" w:color="auto"/>
                <w:bottom w:val="none" w:sz="0" w:space="0" w:color="auto"/>
                <w:right w:val="none" w:sz="0" w:space="0" w:color="auto"/>
              </w:divBdr>
              <w:divsChild>
                <w:div w:id="300116475">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 w:id="170995571">
      <w:bodyDiv w:val="1"/>
      <w:marLeft w:val="0"/>
      <w:marRight w:val="0"/>
      <w:marTop w:val="0"/>
      <w:marBottom w:val="0"/>
      <w:divBdr>
        <w:top w:val="none" w:sz="0" w:space="0" w:color="auto"/>
        <w:left w:val="none" w:sz="0" w:space="0" w:color="auto"/>
        <w:bottom w:val="none" w:sz="0" w:space="0" w:color="auto"/>
        <w:right w:val="none" w:sz="0" w:space="0" w:color="auto"/>
      </w:divBdr>
      <w:divsChild>
        <w:div w:id="391739407">
          <w:marLeft w:val="0"/>
          <w:marRight w:val="0"/>
          <w:marTop w:val="100"/>
          <w:marBottom w:val="100"/>
          <w:divBdr>
            <w:top w:val="none" w:sz="0" w:space="0" w:color="auto"/>
            <w:left w:val="none" w:sz="0" w:space="0" w:color="auto"/>
            <w:bottom w:val="none" w:sz="0" w:space="0" w:color="auto"/>
            <w:right w:val="none" w:sz="0" w:space="0" w:color="auto"/>
          </w:divBdr>
          <w:divsChild>
            <w:div w:id="1383365518">
              <w:marLeft w:val="0"/>
              <w:marRight w:val="0"/>
              <w:marTop w:val="0"/>
              <w:marBottom w:val="0"/>
              <w:divBdr>
                <w:top w:val="none" w:sz="0" w:space="0" w:color="auto"/>
                <w:left w:val="none" w:sz="0" w:space="0" w:color="auto"/>
                <w:bottom w:val="none" w:sz="0" w:space="0" w:color="auto"/>
                <w:right w:val="none" w:sz="0" w:space="0" w:color="auto"/>
              </w:divBdr>
              <w:divsChild>
                <w:div w:id="1393773632">
                  <w:marLeft w:val="0"/>
                  <w:marRight w:val="0"/>
                  <w:marTop w:val="0"/>
                  <w:marBottom w:val="0"/>
                  <w:divBdr>
                    <w:top w:val="none" w:sz="0" w:space="0" w:color="auto"/>
                    <w:left w:val="none" w:sz="0" w:space="0" w:color="auto"/>
                    <w:bottom w:val="none" w:sz="0" w:space="0" w:color="auto"/>
                    <w:right w:val="none" w:sz="0" w:space="0" w:color="auto"/>
                  </w:divBdr>
                  <w:divsChild>
                    <w:div w:id="913666098">
                      <w:marLeft w:val="0"/>
                      <w:marRight w:val="0"/>
                      <w:marTop w:val="168"/>
                      <w:marBottom w:val="0"/>
                      <w:divBdr>
                        <w:top w:val="none" w:sz="0" w:space="0" w:color="auto"/>
                        <w:left w:val="none" w:sz="0" w:space="0" w:color="auto"/>
                        <w:bottom w:val="none" w:sz="0" w:space="0" w:color="auto"/>
                        <w:right w:val="none" w:sz="0" w:space="0" w:color="auto"/>
                      </w:divBdr>
                      <w:divsChild>
                        <w:div w:id="7411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06932">
      <w:bodyDiv w:val="1"/>
      <w:marLeft w:val="0"/>
      <w:marRight w:val="0"/>
      <w:marTop w:val="0"/>
      <w:marBottom w:val="0"/>
      <w:divBdr>
        <w:top w:val="none" w:sz="0" w:space="0" w:color="auto"/>
        <w:left w:val="none" w:sz="0" w:space="0" w:color="auto"/>
        <w:bottom w:val="none" w:sz="0" w:space="0" w:color="auto"/>
        <w:right w:val="none" w:sz="0" w:space="0" w:color="auto"/>
      </w:divBdr>
      <w:divsChild>
        <w:div w:id="96221288">
          <w:marLeft w:val="0"/>
          <w:marRight w:val="0"/>
          <w:marTop w:val="0"/>
          <w:marBottom w:val="0"/>
          <w:divBdr>
            <w:top w:val="none" w:sz="0" w:space="0" w:color="auto"/>
            <w:left w:val="none" w:sz="0" w:space="0" w:color="auto"/>
            <w:bottom w:val="none" w:sz="0" w:space="0" w:color="auto"/>
            <w:right w:val="none" w:sz="0" w:space="0" w:color="auto"/>
          </w:divBdr>
          <w:divsChild>
            <w:div w:id="596182970">
              <w:marLeft w:val="0"/>
              <w:marRight w:val="0"/>
              <w:marTop w:val="0"/>
              <w:marBottom w:val="0"/>
              <w:divBdr>
                <w:top w:val="none" w:sz="0" w:space="0" w:color="auto"/>
                <w:left w:val="none" w:sz="0" w:space="0" w:color="auto"/>
                <w:bottom w:val="none" w:sz="0" w:space="0" w:color="auto"/>
                <w:right w:val="none" w:sz="0" w:space="0" w:color="auto"/>
              </w:divBdr>
              <w:divsChild>
                <w:div w:id="688414727">
                  <w:marLeft w:val="0"/>
                  <w:marRight w:val="0"/>
                  <w:marTop w:val="0"/>
                  <w:marBottom w:val="0"/>
                  <w:divBdr>
                    <w:top w:val="none" w:sz="0" w:space="0" w:color="auto"/>
                    <w:left w:val="none" w:sz="0" w:space="0" w:color="auto"/>
                    <w:bottom w:val="none" w:sz="0" w:space="0" w:color="auto"/>
                    <w:right w:val="none" w:sz="0" w:space="0" w:color="auto"/>
                  </w:divBdr>
                  <w:divsChild>
                    <w:div w:id="1015615325">
                      <w:marLeft w:val="0"/>
                      <w:marRight w:val="0"/>
                      <w:marTop w:val="150"/>
                      <w:marBottom w:val="0"/>
                      <w:divBdr>
                        <w:top w:val="none" w:sz="0" w:space="0" w:color="auto"/>
                        <w:left w:val="none" w:sz="0" w:space="0" w:color="auto"/>
                        <w:bottom w:val="none" w:sz="0" w:space="0" w:color="auto"/>
                        <w:right w:val="none" w:sz="0" w:space="0" w:color="auto"/>
                      </w:divBdr>
                    </w:div>
                    <w:div w:id="1446542140">
                      <w:marLeft w:val="0"/>
                      <w:marRight w:val="0"/>
                      <w:marTop w:val="0"/>
                      <w:marBottom w:val="0"/>
                      <w:divBdr>
                        <w:top w:val="none" w:sz="0" w:space="0" w:color="auto"/>
                        <w:left w:val="none" w:sz="0" w:space="0" w:color="auto"/>
                        <w:bottom w:val="none" w:sz="0" w:space="0" w:color="auto"/>
                        <w:right w:val="none" w:sz="0" w:space="0" w:color="auto"/>
                      </w:divBdr>
                    </w:div>
                    <w:div w:id="1464272734">
                      <w:marLeft w:val="0"/>
                      <w:marRight w:val="0"/>
                      <w:marTop w:val="105"/>
                      <w:marBottom w:val="0"/>
                      <w:divBdr>
                        <w:top w:val="none" w:sz="0" w:space="0" w:color="auto"/>
                        <w:left w:val="none" w:sz="0" w:space="0" w:color="auto"/>
                        <w:bottom w:val="none" w:sz="0" w:space="0" w:color="auto"/>
                        <w:right w:val="none" w:sz="0" w:space="0" w:color="auto"/>
                      </w:divBdr>
                    </w:div>
                    <w:div w:id="1685206006">
                      <w:marLeft w:val="0"/>
                      <w:marRight w:val="0"/>
                      <w:marTop w:val="0"/>
                      <w:marBottom w:val="0"/>
                      <w:divBdr>
                        <w:top w:val="none" w:sz="0" w:space="0" w:color="auto"/>
                        <w:left w:val="none" w:sz="0" w:space="0" w:color="auto"/>
                        <w:bottom w:val="none" w:sz="0" w:space="0" w:color="auto"/>
                        <w:right w:val="none" w:sz="0" w:space="0" w:color="auto"/>
                      </w:divBdr>
                    </w:div>
                    <w:div w:id="20221943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63735900">
      <w:bodyDiv w:val="1"/>
      <w:marLeft w:val="0"/>
      <w:marRight w:val="0"/>
      <w:marTop w:val="0"/>
      <w:marBottom w:val="0"/>
      <w:divBdr>
        <w:top w:val="none" w:sz="0" w:space="0" w:color="auto"/>
        <w:left w:val="none" w:sz="0" w:space="0" w:color="auto"/>
        <w:bottom w:val="none" w:sz="0" w:space="0" w:color="auto"/>
        <w:right w:val="none" w:sz="0" w:space="0" w:color="auto"/>
      </w:divBdr>
      <w:divsChild>
        <w:div w:id="1118450686">
          <w:marLeft w:val="0"/>
          <w:marRight w:val="0"/>
          <w:marTop w:val="0"/>
          <w:marBottom w:val="0"/>
          <w:divBdr>
            <w:top w:val="single" w:sz="6" w:space="0" w:color="AEAEAE"/>
            <w:left w:val="single" w:sz="6" w:space="0" w:color="AEAEAE"/>
            <w:bottom w:val="single" w:sz="6" w:space="0" w:color="AEAEAE"/>
            <w:right w:val="single" w:sz="6" w:space="0" w:color="AEAEAE"/>
          </w:divBdr>
          <w:divsChild>
            <w:div w:id="751316743">
              <w:marLeft w:val="0"/>
              <w:marRight w:val="0"/>
              <w:marTop w:val="0"/>
              <w:marBottom w:val="0"/>
              <w:divBdr>
                <w:top w:val="none" w:sz="0" w:space="0" w:color="auto"/>
                <w:left w:val="none" w:sz="0" w:space="0" w:color="auto"/>
                <w:bottom w:val="none" w:sz="0" w:space="0" w:color="auto"/>
                <w:right w:val="none" w:sz="0" w:space="0" w:color="auto"/>
              </w:divBdr>
              <w:divsChild>
                <w:div w:id="135875827">
                  <w:marLeft w:val="0"/>
                  <w:marRight w:val="0"/>
                  <w:marTop w:val="0"/>
                  <w:marBottom w:val="0"/>
                  <w:divBdr>
                    <w:top w:val="none" w:sz="0" w:space="0" w:color="auto"/>
                    <w:left w:val="none" w:sz="0" w:space="0" w:color="auto"/>
                    <w:bottom w:val="none" w:sz="0" w:space="0" w:color="auto"/>
                    <w:right w:val="none" w:sz="0" w:space="0" w:color="auto"/>
                  </w:divBdr>
                  <w:divsChild>
                    <w:div w:id="473567050">
                      <w:marLeft w:val="0"/>
                      <w:marRight w:val="0"/>
                      <w:marTop w:val="0"/>
                      <w:marBottom w:val="0"/>
                      <w:divBdr>
                        <w:top w:val="none" w:sz="0" w:space="0" w:color="auto"/>
                        <w:left w:val="none" w:sz="0" w:space="0" w:color="auto"/>
                        <w:bottom w:val="none" w:sz="0" w:space="0" w:color="auto"/>
                        <w:right w:val="none" w:sz="0" w:space="0" w:color="auto"/>
                      </w:divBdr>
                      <w:divsChild>
                        <w:div w:id="178900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92112142">
      <w:bodyDiv w:val="1"/>
      <w:marLeft w:val="0"/>
      <w:marRight w:val="0"/>
      <w:marTop w:val="0"/>
      <w:marBottom w:val="0"/>
      <w:divBdr>
        <w:top w:val="none" w:sz="0" w:space="0" w:color="auto"/>
        <w:left w:val="none" w:sz="0" w:space="0" w:color="auto"/>
        <w:bottom w:val="none" w:sz="0" w:space="0" w:color="auto"/>
        <w:right w:val="none" w:sz="0" w:space="0" w:color="auto"/>
      </w:divBdr>
    </w:div>
    <w:div w:id="554436676">
      <w:bodyDiv w:val="1"/>
      <w:marLeft w:val="0"/>
      <w:marRight w:val="0"/>
      <w:marTop w:val="0"/>
      <w:marBottom w:val="0"/>
      <w:divBdr>
        <w:top w:val="none" w:sz="0" w:space="0" w:color="auto"/>
        <w:left w:val="none" w:sz="0" w:space="0" w:color="auto"/>
        <w:bottom w:val="none" w:sz="0" w:space="0" w:color="auto"/>
        <w:right w:val="none" w:sz="0" w:space="0" w:color="auto"/>
      </w:divBdr>
      <w:divsChild>
        <w:div w:id="1626545712">
          <w:marLeft w:val="0"/>
          <w:marRight w:val="0"/>
          <w:marTop w:val="0"/>
          <w:marBottom w:val="0"/>
          <w:divBdr>
            <w:top w:val="none" w:sz="0" w:space="0" w:color="auto"/>
            <w:left w:val="none" w:sz="0" w:space="0" w:color="auto"/>
            <w:bottom w:val="none" w:sz="0" w:space="0" w:color="auto"/>
            <w:right w:val="none" w:sz="0" w:space="0" w:color="auto"/>
          </w:divBdr>
          <w:divsChild>
            <w:div w:id="98841813">
              <w:marLeft w:val="0"/>
              <w:marRight w:val="0"/>
              <w:marTop w:val="0"/>
              <w:marBottom w:val="0"/>
              <w:divBdr>
                <w:top w:val="none" w:sz="0" w:space="0" w:color="auto"/>
                <w:left w:val="none" w:sz="0" w:space="0" w:color="auto"/>
                <w:bottom w:val="none" w:sz="0" w:space="0" w:color="auto"/>
                <w:right w:val="none" w:sz="0" w:space="0" w:color="auto"/>
              </w:divBdr>
              <w:divsChild>
                <w:div w:id="1596596483">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 w:id="657684744">
      <w:bodyDiv w:val="1"/>
      <w:marLeft w:val="0"/>
      <w:marRight w:val="0"/>
      <w:marTop w:val="0"/>
      <w:marBottom w:val="0"/>
      <w:divBdr>
        <w:top w:val="none" w:sz="0" w:space="0" w:color="auto"/>
        <w:left w:val="none" w:sz="0" w:space="0" w:color="auto"/>
        <w:bottom w:val="none" w:sz="0" w:space="0" w:color="auto"/>
        <w:right w:val="none" w:sz="0" w:space="0" w:color="auto"/>
      </w:divBdr>
      <w:divsChild>
        <w:div w:id="1032026889">
          <w:marLeft w:val="0"/>
          <w:marRight w:val="0"/>
          <w:marTop w:val="150"/>
          <w:marBottom w:val="0"/>
          <w:divBdr>
            <w:top w:val="none" w:sz="0" w:space="0" w:color="auto"/>
            <w:left w:val="none" w:sz="0" w:space="0" w:color="auto"/>
            <w:bottom w:val="none" w:sz="0" w:space="0" w:color="auto"/>
            <w:right w:val="none" w:sz="0" w:space="0" w:color="auto"/>
          </w:divBdr>
          <w:divsChild>
            <w:div w:id="1863123616">
              <w:marLeft w:val="0"/>
              <w:marRight w:val="0"/>
              <w:marTop w:val="0"/>
              <w:marBottom w:val="0"/>
              <w:divBdr>
                <w:top w:val="none" w:sz="0" w:space="0" w:color="auto"/>
                <w:left w:val="none" w:sz="0" w:space="0" w:color="auto"/>
                <w:bottom w:val="none" w:sz="0" w:space="0" w:color="auto"/>
                <w:right w:val="none" w:sz="0" w:space="0" w:color="auto"/>
              </w:divBdr>
              <w:divsChild>
                <w:div w:id="821969874">
                  <w:marLeft w:val="0"/>
                  <w:marRight w:val="0"/>
                  <w:marTop w:val="0"/>
                  <w:marBottom w:val="0"/>
                  <w:divBdr>
                    <w:top w:val="none" w:sz="0" w:space="0" w:color="auto"/>
                    <w:left w:val="none" w:sz="0" w:space="0" w:color="auto"/>
                    <w:bottom w:val="none" w:sz="0" w:space="0" w:color="auto"/>
                    <w:right w:val="none" w:sz="0" w:space="0" w:color="auto"/>
                  </w:divBdr>
                  <w:divsChild>
                    <w:div w:id="210777243">
                      <w:marLeft w:val="0"/>
                      <w:marRight w:val="0"/>
                      <w:marTop w:val="168"/>
                      <w:marBottom w:val="0"/>
                      <w:divBdr>
                        <w:top w:val="none" w:sz="0" w:space="0" w:color="auto"/>
                        <w:left w:val="none" w:sz="0" w:space="0" w:color="auto"/>
                        <w:bottom w:val="none" w:sz="0" w:space="0" w:color="auto"/>
                        <w:right w:val="none" w:sz="0" w:space="0" w:color="auto"/>
                      </w:divBdr>
                      <w:divsChild>
                        <w:div w:id="2067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32690">
      <w:bodyDiv w:val="1"/>
      <w:marLeft w:val="4"/>
      <w:marRight w:val="4"/>
      <w:marTop w:val="4"/>
      <w:marBottom w:val="4"/>
      <w:divBdr>
        <w:top w:val="none" w:sz="0" w:space="0" w:color="auto"/>
        <w:left w:val="none" w:sz="0" w:space="0" w:color="auto"/>
        <w:bottom w:val="none" w:sz="0" w:space="0" w:color="auto"/>
        <w:right w:val="none" w:sz="0" w:space="0" w:color="auto"/>
      </w:divBdr>
      <w:divsChild>
        <w:div w:id="1015158166">
          <w:marLeft w:val="0"/>
          <w:marRight w:val="0"/>
          <w:marTop w:val="0"/>
          <w:marBottom w:val="0"/>
          <w:divBdr>
            <w:top w:val="none" w:sz="0" w:space="0" w:color="auto"/>
            <w:left w:val="none" w:sz="0" w:space="0" w:color="auto"/>
            <w:bottom w:val="none" w:sz="0" w:space="0" w:color="auto"/>
            <w:right w:val="none" w:sz="0" w:space="0" w:color="auto"/>
          </w:divBdr>
          <w:divsChild>
            <w:div w:id="1201824723">
              <w:marLeft w:val="0"/>
              <w:marRight w:val="0"/>
              <w:marTop w:val="0"/>
              <w:marBottom w:val="0"/>
              <w:divBdr>
                <w:top w:val="none" w:sz="0" w:space="0" w:color="auto"/>
                <w:left w:val="none" w:sz="0" w:space="0" w:color="auto"/>
                <w:bottom w:val="none" w:sz="0" w:space="0" w:color="auto"/>
                <w:right w:val="none" w:sz="0" w:space="0" w:color="auto"/>
              </w:divBdr>
              <w:divsChild>
                <w:div w:id="1660230860">
                  <w:marLeft w:val="0"/>
                  <w:marRight w:val="0"/>
                  <w:marTop w:val="0"/>
                  <w:marBottom w:val="180"/>
                  <w:divBdr>
                    <w:top w:val="none" w:sz="0" w:space="0" w:color="auto"/>
                    <w:left w:val="none" w:sz="0" w:space="0" w:color="auto"/>
                    <w:bottom w:val="none" w:sz="0" w:space="0" w:color="auto"/>
                    <w:right w:val="none" w:sz="0" w:space="0" w:color="auto"/>
                  </w:divBdr>
                  <w:divsChild>
                    <w:div w:id="1469594347">
                      <w:marLeft w:val="0"/>
                      <w:marRight w:val="0"/>
                      <w:marTop w:val="0"/>
                      <w:marBottom w:val="0"/>
                      <w:divBdr>
                        <w:top w:val="none" w:sz="0" w:space="0" w:color="auto"/>
                        <w:left w:val="none" w:sz="0" w:space="0" w:color="auto"/>
                        <w:bottom w:val="none" w:sz="0" w:space="0" w:color="auto"/>
                        <w:right w:val="none" w:sz="0" w:space="0" w:color="auto"/>
                      </w:divBdr>
                      <w:divsChild>
                        <w:div w:id="901989893">
                          <w:marLeft w:val="0"/>
                          <w:marRight w:val="0"/>
                          <w:marTop w:val="0"/>
                          <w:marBottom w:val="0"/>
                          <w:divBdr>
                            <w:top w:val="none" w:sz="0" w:space="0" w:color="auto"/>
                            <w:left w:val="none" w:sz="0" w:space="0" w:color="auto"/>
                            <w:bottom w:val="none" w:sz="0" w:space="0" w:color="auto"/>
                            <w:right w:val="none" w:sz="0" w:space="0" w:color="auto"/>
                          </w:divBdr>
                          <w:divsChild>
                            <w:div w:id="19406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39448">
      <w:bodyDiv w:val="1"/>
      <w:marLeft w:val="0"/>
      <w:marRight w:val="0"/>
      <w:marTop w:val="0"/>
      <w:marBottom w:val="0"/>
      <w:divBdr>
        <w:top w:val="none" w:sz="0" w:space="0" w:color="auto"/>
        <w:left w:val="none" w:sz="0" w:space="0" w:color="auto"/>
        <w:bottom w:val="none" w:sz="0" w:space="0" w:color="auto"/>
        <w:right w:val="none" w:sz="0" w:space="0" w:color="auto"/>
      </w:divBdr>
      <w:divsChild>
        <w:div w:id="355039732">
          <w:marLeft w:val="0"/>
          <w:marRight w:val="0"/>
          <w:marTop w:val="150"/>
          <w:marBottom w:val="0"/>
          <w:divBdr>
            <w:top w:val="none" w:sz="0" w:space="0" w:color="auto"/>
            <w:left w:val="none" w:sz="0" w:space="0" w:color="auto"/>
            <w:bottom w:val="none" w:sz="0" w:space="0" w:color="auto"/>
            <w:right w:val="none" w:sz="0" w:space="0" w:color="auto"/>
          </w:divBdr>
          <w:divsChild>
            <w:div w:id="150945090">
              <w:marLeft w:val="0"/>
              <w:marRight w:val="0"/>
              <w:marTop w:val="0"/>
              <w:marBottom w:val="0"/>
              <w:divBdr>
                <w:top w:val="none" w:sz="0" w:space="0" w:color="auto"/>
                <w:left w:val="none" w:sz="0" w:space="0" w:color="auto"/>
                <w:bottom w:val="none" w:sz="0" w:space="0" w:color="auto"/>
                <w:right w:val="none" w:sz="0" w:space="0" w:color="auto"/>
              </w:divBdr>
              <w:divsChild>
                <w:div w:id="919950275">
                  <w:marLeft w:val="0"/>
                  <w:marRight w:val="0"/>
                  <w:marTop w:val="0"/>
                  <w:marBottom w:val="0"/>
                  <w:divBdr>
                    <w:top w:val="none" w:sz="0" w:space="0" w:color="auto"/>
                    <w:left w:val="none" w:sz="0" w:space="0" w:color="auto"/>
                    <w:bottom w:val="none" w:sz="0" w:space="0" w:color="auto"/>
                    <w:right w:val="none" w:sz="0" w:space="0" w:color="auto"/>
                  </w:divBdr>
                  <w:divsChild>
                    <w:div w:id="761923539">
                      <w:marLeft w:val="0"/>
                      <w:marRight w:val="0"/>
                      <w:marTop w:val="168"/>
                      <w:marBottom w:val="0"/>
                      <w:divBdr>
                        <w:top w:val="none" w:sz="0" w:space="0" w:color="auto"/>
                        <w:left w:val="none" w:sz="0" w:space="0" w:color="auto"/>
                        <w:bottom w:val="none" w:sz="0" w:space="0" w:color="auto"/>
                        <w:right w:val="none" w:sz="0" w:space="0" w:color="auto"/>
                      </w:divBdr>
                      <w:divsChild>
                        <w:div w:id="1620262382">
                          <w:marLeft w:val="0"/>
                          <w:marRight w:val="0"/>
                          <w:marTop w:val="0"/>
                          <w:marBottom w:val="0"/>
                          <w:divBdr>
                            <w:top w:val="none" w:sz="0" w:space="0" w:color="auto"/>
                            <w:left w:val="none" w:sz="0" w:space="0" w:color="auto"/>
                            <w:bottom w:val="none" w:sz="0" w:space="0" w:color="auto"/>
                            <w:right w:val="none" w:sz="0" w:space="0" w:color="auto"/>
                          </w:divBdr>
                        </w:div>
                        <w:div w:id="1762026444">
                          <w:marLeft w:val="0"/>
                          <w:marRight w:val="0"/>
                          <w:marTop w:val="0"/>
                          <w:marBottom w:val="0"/>
                          <w:divBdr>
                            <w:top w:val="none" w:sz="0" w:space="0" w:color="auto"/>
                            <w:left w:val="none" w:sz="0" w:space="0" w:color="auto"/>
                            <w:bottom w:val="none" w:sz="0" w:space="0" w:color="auto"/>
                            <w:right w:val="none" w:sz="0" w:space="0" w:color="auto"/>
                          </w:divBdr>
                        </w:div>
                      </w:divsChild>
                    </w:div>
                    <w:div w:id="1245258050">
                      <w:marLeft w:val="0"/>
                      <w:marRight w:val="0"/>
                      <w:marTop w:val="168"/>
                      <w:marBottom w:val="0"/>
                      <w:divBdr>
                        <w:top w:val="none" w:sz="0" w:space="0" w:color="auto"/>
                        <w:left w:val="none" w:sz="0" w:space="0" w:color="auto"/>
                        <w:bottom w:val="none" w:sz="0" w:space="0" w:color="auto"/>
                        <w:right w:val="none" w:sz="0" w:space="0" w:color="auto"/>
                      </w:divBdr>
                      <w:divsChild>
                        <w:div w:id="4110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29078">
      <w:bodyDiv w:val="1"/>
      <w:marLeft w:val="0"/>
      <w:marRight w:val="0"/>
      <w:marTop w:val="0"/>
      <w:marBottom w:val="0"/>
      <w:divBdr>
        <w:top w:val="none" w:sz="0" w:space="0" w:color="auto"/>
        <w:left w:val="none" w:sz="0" w:space="0" w:color="auto"/>
        <w:bottom w:val="none" w:sz="0" w:space="0" w:color="auto"/>
        <w:right w:val="none" w:sz="0" w:space="0" w:color="auto"/>
      </w:divBdr>
      <w:divsChild>
        <w:div w:id="883063251">
          <w:marLeft w:val="0"/>
          <w:marRight w:val="0"/>
          <w:marTop w:val="0"/>
          <w:marBottom w:val="0"/>
          <w:divBdr>
            <w:top w:val="none" w:sz="0" w:space="0" w:color="auto"/>
            <w:left w:val="none" w:sz="0" w:space="0" w:color="auto"/>
            <w:bottom w:val="none" w:sz="0" w:space="0" w:color="auto"/>
            <w:right w:val="none" w:sz="0" w:space="0" w:color="auto"/>
          </w:divBdr>
          <w:divsChild>
            <w:div w:id="1781563342">
              <w:marLeft w:val="0"/>
              <w:marRight w:val="0"/>
              <w:marTop w:val="0"/>
              <w:marBottom w:val="0"/>
              <w:divBdr>
                <w:top w:val="none" w:sz="0" w:space="0" w:color="auto"/>
                <w:left w:val="none" w:sz="0" w:space="0" w:color="auto"/>
                <w:bottom w:val="none" w:sz="0" w:space="0" w:color="auto"/>
                <w:right w:val="none" w:sz="0" w:space="0" w:color="auto"/>
              </w:divBdr>
              <w:divsChild>
                <w:div w:id="1795320769">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 w:id="854996680">
      <w:bodyDiv w:val="1"/>
      <w:marLeft w:val="0"/>
      <w:marRight w:val="0"/>
      <w:marTop w:val="0"/>
      <w:marBottom w:val="0"/>
      <w:divBdr>
        <w:top w:val="none" w:sz="0" w:space="0" w:color="auto"/>
        <w:left w:val="none" w:sz="0" w:space="0" w:color="auto"/>
        <w:bottom w:val="single" w:sz="36" w:space="0" w:color="202020"/>
        <w:right w:val="none" w:sz="0" w:space="0" w:color="auto"/>
      </w:divBdr>
      <w:divsChild>
        <w:div w:id="952446410">
          <w:marLeft w:val="0"/>
          <w:marRight w:val="0"/>
          <w:marTop w:val="0"/>
          <w:marBottom w:val="0"/>
          <w:divBdr>
            <w:top w:val="none" w:sz="0" w:space="0" w:color="auto"/>
            <w:left w:val="none" w:sz="0" w:space="0" w:color="auto"/>
            <w:bottom w:val="none" w:sz="0" w:space="0" w:color="auto"/>
            <w:right w:val="none" w:sz="0" w:space="0" w:color="auto"/>
          </w:divBdr>
          <w:divsChild>
            <w:div w:id="829563988">
              <w:marLeft w:val="330"/>
              <w:marRight w:val="60"/>
              <w:marTop w:val="450"/>
              <w:marBottom w:val="750"/>
              <w:divBdr>
                <w:top w:val="none" w:sz="0" w:space="0" w:color="auto"/>
                <w:left w:val="none" w:sz="0" w:space="0" w:color="auto"/>
                <w:bottom w:val="none" w:sz="0" w:space="0" w:color="auto"/>
                <w:right w:val="none" w:sz="0" w:space="0" w:color="auto"/>
              </w:divBdr>
              <w:divsChild>
                <w:div w:id="978340473">
                  <w:marLeft w:val="0"/>
                  <w:marRight w:val="0"/>
                  <w:marTop w:val="0"/>
                  <w:marBottom w:val="0"/>
                  <w:divBdr>
                    <w:top w:val="none" w:sz="0" w:space="0" w:color="auto"/>
                    <w:left w:val="none" w:sz="0" w:space="0" w:color="auto"/>
                    <w:bottom w:val="none" w:sz="0" w:space="0" w:color="auto"/>
                    <w:right w:val="none" w:sz="0" w:space="0" w:color="auto"/>
                  </w:divBdr>
                  <w:divsChild>
                    <w:div w:id="1177959940">
                      <w:marLeft w:val="0"/>
                      <w:marRight w:val="3825"/>
                      <w:marTop w:val="0"/>
                      <w:marBottom w:val="0"/>
                      <w:divBdr>
                        <w:top w:val="none" w:sz="0" w:space="0" w:color="auto"/>
                        <w:left w:val="none" w:sz="0" w:space="0" w:color="auto"/>
                        <w:bottom w:val="none" w:sz="0" w:space="0" w:color="auto"/>
                        <w:right w:val="none" w:sz="0" w:space="0" w:color="auto"/>
                      </w:divBdr>
                      <w:divsChild>
                        <w:div w:id="10169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429191">
      <w:bodyDiv w:val="1"/>
      <w:marLeft w:val="0"/>
      <w:marRight w:val="0"/>
      <w:marTop w:val="0"/>
      <w:marBottom w:val="0"/>
      <w:divBdr>
        <w:top w:val="none" w:sz="0" w:space="0" w:color="auto"/>
        <w:left w:val="none" w:sz="0" w:space="0" w:color="auto"/>
        <w:bottom w:val="none" w:sz="0" w:space="0" w:color="auto"/>
        <w:right w:val="none" w:sz="0" w:space="0" w:color="auto"/>
      </w:divBdr>
      <w:divsChild>
        <w:div w:id="811215920">
          <w:marLeft w:val="0"/>
          <w:marRight w:val="0"/>
          <w:marTop w:val="0"/>
          <w:marBottom w:val="0"/>
          <w:divBdr>
            <w:top w:val="none" w:sz="0" w:space="0" w:color="auto"/>
            <w:left w:val="none" w:sz="0" w:space="0" w:color="auto"/>
            <w:bottom w:val="none" w:sz="0" w:space="0" w:color="auto"/>
            <w:right w:val="none" w:sz="0" w:space="0" w:color="auto"/>
          </w:divBdr>
          <w:divsChild>
            <w:div w:id="148181218">
              <w:marLeft w:val="0"/>
              <w:marRight w:val="0"/>
              <w:marTop w:val="0"/>
              <w:marBottom w:val="0"/>
              <w:divBdr>
                <w:top w:val="none" w:sz="0" w:space="0" w:color="auto"/>
                <w:left w:val="none" w:sz="0" w:space="0" w:color="auto"/>
                <w:bottom w:val="none" w:sz="0" w:space="0" w:color="auto"/>
                <w:right w:val="none" w:sz="0" w:space="0" w:color="auto"/>
              </w:divBdr>
              <w:divsChild>
                <w:div w:id="599096499">
                  <w:marLeft w:val="0"/>
                  <w:marRight w:val="0"/>
                  <w:marTop w:val="0"/>
                  <w:marBottom w:val="0"/>
                  <w:divBdr>
                    <w:top w:val="none" w:sz="0" w:space="0" w:color="auto"/>
                    <w:left w:val="none" w:sz="0" w:space="0" w:color="auto"/>
                    <w:bottom w:val="none" w:sz="0" w:space="0" w:color="auto"/>
                    <w:right w:val="none" w:sz="0" w:space="0" w:color="auto"/>
                  </w:divBdr>
                  <w:divsChild>
                    <w:div w:id="1019283651">
                      <w:marLeft w:val="0"/>
                      <w:marRight w:val="0"/>
                      <w:marTop w:val="0"/>
                      <w:marBottom w:val="0"/>
                      <w:divBdr>
                        <w:top w:val="none" w:sz="0" w:space="0" w:color="auto"/>
                        <w:left w:val="none" w:sz="0" w:space="0" w:color="auto"/>
                        <w:bottom w:val="none" w:sz="0" w:space="0" w:color="auto"/>
                        <w:right w:val="none" w:sz="0" w:space="0" w:color="auto"/>
                      </w:divBdr>
                      <w:divsChild>
                        <w:div w:id="867304159">
                          <w:marLeft w:val="0"/>
                          <w:marRight w:val="0"/>
                          <w:marTop w:val="0"/>
                          <w:marBottom w:val="0"/>
                          <w:divBdr>
                            <w:top w:val="none" w:sz="0" w:space="0" w:color="auto"/>
                            <w:left w:val="none" w:sz="0" w:space="0" w:color="auto"/>
                            <w:bottom w:val="none" w:sz="0" w:space="0" w:color="auto"/>
                            <w:right w:val="none" w:sz="0" w:space="0" w:color="auto"/>
                          </w:divBdr>
                          <w:divsChild>
                            <w:div w:id="5237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378090">
      <w:bodyDiv w:val="1"/>
      <w:marLeft w:val="0"/>
      <w:marRight w:val="0"/>
      <w:marTop w:val="0"/>
      <w:marBottom w:val="0"/>
      <w:divBdr>
        <w:top w:val="none" w:sz="0" w:space="0" w:color="auto"/>
        <w:left w:val="none" w:sz="0" w:space="0" w:color="auto"/>
        <w:bottom w:val="none" w:sz="0" w:space="0" w:color="auto"/>
        <w:right w:val="none" w:sz="0" w:space="0" w:color="auto"/>
      </w:divBdr>
      <w:divsChild>
        <w:div w:id="1992175387">
          <w:marLeft w:val="0"/>
          <w:marRight w:val="0"/>
          <w:marTop w:val="0"/>
          <w:marBottom w:val="0"/>
          <w:divBdr>
            <w:top w:val="none" w:sz="0" w:space="0" w:color="auto"/>
            <w:left w:val="none" w:sz="0" w:space="0" w:color="auto"/>
            <w:bottom w:val="none" w:sz="0" w:space="0" w:color="auto"/>
            <w:right w:val="none" w:sz="0" w:space="0" w:color="auto"/>
          </w:divBdr>
          <w:divsChild>
            <w:div w:id="1350378154">
              <w:marLeft w:val="0"/>
              <w:marRight w:val="0"/>
              <w:marTop w:val="0"/>
              <w:marBottom w:val="0"/>
              <w:divBdr>
                <w:top w:val="none" w:sz="0" w:space="0" w:color="auto"/>
                <w:left w:val="none" w:sz="0" w:space="0" w:color="auto"/>
                <w:bottom w:val="none" w:sz="0" w:space="0" w:color="auto"/>
                <w:right w:val="none" w:sz="0" w:space="0" w:color="auto"/>
              </w:divBdr>
              <w:divsChild>
                <w:div w:id="1949775010">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 w:id="937056761">
      <w:bodyDiv w:val="1"/>
      <w:marLeft w:val="0"/>
      <w:marRight w:val="0"/>
      <w:marTop w:val="0"/>
      <w:marBottom w:val="0"/>
      <w:divBdr>
        <w:top w:val="none" w:sz="0" w:space="0" w:color="auto"/>
        <w:left w:val="none" w:sz="0" w:space="0" w:color="auto"/>
        <w:bottom w:val="none" w:sz="0" w:space="0" w:color="auto"/>
        <w:right w:val="none" w:sz="0" w:space="0" w:color="auto"/>
      </w:divBdr>
      <w:divsChild>
        <w:div w:id="1762868303">
          <w:marLeft w:val="0"/>
          <w:marRight w:val="0"/>
          <w:marTop w:val="100"/>
          <w:marBottom w:val="100"/>
          <w:divBdr>
            <w:top w:val="none" w:sz="0" w:space="0" w:color="auto"/>
            <w:left w:val="none" w:sz="0" w:space="0" w:color="auto"/>
            <w:bottom w:val="none" w:sz="0" w:space="0" w:color="auto"/>
            <w:right w:val="none" w:sz="0" w:space="0" w:color="auto"/>
          </w:divBdr>
          <w:divsChild>
            <w:div w:id="850097927">
              <w:marLeft w:val="0"/>
              <w:marRight w:val="0"/>
              <w:marTop w:val="0"/>
              <w:marBottom w:val="0"/>
              <w:divBdr>
                <w:top w:val="none" w:sz="0" w:space="0" w:color="auto"/>
                <w:left w:val="none" w:sz="0" w:space="0" w:color="auto"/>
                <w:bottom w:val="none" w:sz="0" w:space="0" w:color="auto"/>
                <w:right w:val="none" w:sz="0" w:space="0" w:color="auto"/>
              </w:divBdr>
              <w:divsChild>
                <w:div w:id="1832016363">
                  <w:marLeft w:val="0"/>
                  <w:marRight w:val="0"/>
                  <w:marTop w:val="0"/>
                  <w:marBottom w:val="0"/>
                  <w:divBdr>
                    <w:top w:val="none" w:sz="0" w:space="0" w:color="auto"/>
                    <w:left w:val="none" w:sz="0" w:space="0" w:color="auto"/>
                    <w:bottom w:val="none" w:sz="0" w:space="0" w:color="auto"/>
                    <w:right w:val="none" w:sz="0" w:space="0" w:color="auto"/>
                  </w:divBdr>
                  <w:divsChild>
                    <w:div w:id="2125415512">
                      <w:marLeft w:val="0"/>
                      <w:marRight w:val="0"/>
                      <w:marTop w:val="168"/>
                      <w:marBottom w:val="0"/>
                      <w:divBdr>
                        <w:top w:val="none" w:sz="0" w:space="0" w:color="auto"/>
                        <w:left w:val="none" w:sz="0" w:space="0" w:color="auto"/>
                        <w:bottom w:val="none" w:sz="0" w:space="0" w:color="auto"/>
                        <w:right w:val="none" w:sz="0" w:space="0" w:color="auto"/>
                      </w:divBdr>
                      <w:divsChild>
                        <w:div w:id="3449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81386">
      <w:bodyDiv w:val="1"/>
      <w:marLeft w:val="0"/>
      <w:marRight w:val="0"/>
      <w:marTop w:val="0"/>
      <w:marBottom w:val="0"/>
      <w:divBdr>
        <w:top w:val="none" w:sz="0" w:space="0" w:color="auto"/>
        <w:left w:val="none" w:sz="0" w:space="0" w:color="auto"/>
        <w:bottom w:val="none" w:sz="0" w:space="0" w:color="auto"/>
        <w:right w:val="none" w:sz="0" w:space="0" w:color="auto"/>
      </w:divBdr>
      <w:divsChild>
        <w:div w:id="1329595163">
          <w:marLeft w:val="0"/>
          <w:marRight w:val="0"/>
          <w:marTop w:val="0"/>
          <w:marBottom w:val="0"/>
          <w:divBdr>
            <w:top w:val="none" w:sz="0" w:space="0" w:color="auto"/>
            <w:left w:val="none" w:sz="0" w:space="0" w:color="auto"/>
            <w:bottom w:val="none" w:sz="0" w:space="0" w:color="auto"/>
            <w:right w:val="none" w:sz="0" w:space="0" w:color="auto"/>
          </w:divBdr>
          <w:divsChild>
            <w:div w:id="1614091257">
              <w:marLeft w:val="0"/>
              <w:marRight w:val="0"/>
              <w:marTop w:val="0"/>
              <w:marBottom w:val="0"/>
              <w:divBdr>
                <w:top w:val="none" w:sz="0" w:space="0" w:color="auto"/>
                <w:left w:val="none" w:sz="0" w:space="0" w:color="auto"/>
                <w:bottom w:val="none" w:sz="0" w:space="0" w:color="auto"/>
                <w:right w:val="none" w:sz="0" w:space="0" w:color="auto"/>
              </w:divBdr>
              <w:divsChild>
                <w:div w:id="1044402394">
                  <w:marLeft w:val="0"/>
                  <w:marRight w:val="0"/>
                  <w:marTop w:val="0"/>
                  <w:marBottom w:val="0"/>
                  <w:divBdr>
                    <w:top w:val="none" w:sz="0" w:space="0" w:color="auto"/>
                    <w:left w:val="none" w:sz="0" w:space="0" w:color="auto"/>
                    <w:bottom w:val="none" w:sz="0" w:space="0" w:color="auto"/>
                    <w:right w:val="none" w:sz="0" w:space="0" w:color="auto"/>
                  </w:divBdr>
                  <w:divsChild>
                    <w:div w:id="1764497591">
                      <w:marLeft w:val="0"/>
                      <w:marRight w:val="0"/>
                      <w:marTop w:val="0"/>
                      <w:marBottom w:val="0"/>
                      <w:divBdr>
                        <w:top w:val="single" w:sz="24" w:space="0" w:color="E8E8E8"/>
                        <w:left w:val="none" w:sz="0" w:space="0" w:color="auto"/>
                        <w:bottom w:val="none" w:sz="0" w:space="0" w:color="auto"/>
                        <w:right w:val="none" w:sz="0" w:space="0" w:color="auto"/>
                      </w:divBdr>
                      <w:divsChild>
                        <w:div w:id="1770159459">
                          <w:marLeft w:val="0"/>
                          <w:marRight w:val="5415"/>
                          <w:marTop w:val="0"/>
                          <w:marBottom w:val="0"/>
                          <w:divBdr>
                            <w:top w:val="none" w:sz="0" w:space="0" w:color="auto"/>
                            <w:left w:val="none" w:sz="0" w:space="0" w:color="auto"/>
                            <w:bottom w:val="none" w:sz="0" w:space="0" w:color="auto"/>
                            <w:right w:val="none" w:sz="0" w:space="0" w:color="auto"/>
                          </w:divBdr>
                          <w:divsChild>
                            <w:div w:id="771241116">
                              <w:marLeft w:val="0"/>
                              <w:marRight w:val="0"/>
                              <w:marTop w:val="0"/>
                              <w:marBottom w:val="0"/>
                              <w:divBdr>
                                <w:top w:val="single" w:sz="6" w:space="0" w:color="9B9B9B"/>
                                <w:left w:val="none" w:sz="0" w:space="0" w:color="auto"/>
                                <w:bottom w:val="none" w:sz="0" w:space="0" w:color="auto"/>
                                <w:right w:val="none" w:sz="0" w:space="0" w:color="auto"/>
                              </w:divBdr>
                              <w:divsChild>
                                <w:div w:id="1139571542">
                                  <w:marLeft w:val="0"/>
                                  <w:marRight w:val="0"/>
                                  <w:marTop w:val="0"/>
                                  <w:marBottom w:val="0"/>
                                  <w:divBdr>
                                    <w:top w:val="single" w:sz="6" w:space="0" w:color="FFFFFF"/>
                                    <w:left w:val="none" w:sz="0" w:space="0" w:color="auto"/>
                                    <w:bottom w:val="none" w:sz="0" w:space="0" w:color="auto"/>
                                    <w:right w:val="none" w:sz="0" w:space="0" w:color="auto"/>
                                  </w:divBdr>
                                  <w:divsChild>
                                    <w:div w:id="1046832230">
                                      <w:marLeft w:val="0"/>
                                      <w:marRight w:val="0"/>
                                      <w:marTop w:val="0"/>
                                      <w:marBottom w:val="0"/>
                                      <w:divBdr>
                                        <w:top w:val="none" w:sz="0" w:space="0" w:color="auto"/>
                                        <w:left w:val="none" w:sz="0" w:space="0" w:color="auto"/>
                                        <w:bottom w:val="none" w:sz="0" w:space="0" w:color="auto"/>
                                        <w:right w:val="none" w:sz="0" w:space="0" w:color="auto"/>
                                      </w:divBdr>
                                      <w:divsChild>
                                        <w:div w:id="2016416654">
                                          <w:marLeft w:val="0"/>
                                          <w:marRight w:val="0"/>
                                          <w:marTop w:val="0"/>
                                          <w:marBottom w:val="0"/>
                                          <w:divBdr>
                                            <w:top w:val="none" w:sz="0" w:space="0" w:color="auto"/>
                                            <w:left w:val="none" w:sz="0" w:space="0" w:color="auto"/>
                                            <w:bottom w:val="none" w:sz="0" w:space="0" w:color="auto"/>
                                            <w:right w:val="none" w:sz="0" w:space="0" w:color="auto"/>
                                          </w:divBdr>
                                          <w:divsChild>
                                            <w:div w:id="742601748">
                                              <w:marLeft w:val="0"/>
                                              <w:marRight w:val="0"/>
                                              <w:marTop w:val="0"/>
                                              <w:marBottom w:val="0"/>
                                              <w:divBdr>
                                                <w:top w:val="none" w:sz="0" w:space="0" w:color="auto"/>
                                                <w:left w:val="none" w:sz="0" w:space="0" w:color="auto"/>
                                                <w:bottom w:val="none" w:sz="0" w:space="0" w:color="auto"/>
                                                <w:right w:val="none" w:sz="0" w:space="0" w:color="auto"/>
                                              </w:divBdr>
                                              <w:divsChild>
                                                <w:div w:id="32728829">
                                                  <w:marLeft w:val="45"/>
                                                  <w:marRight w:val="75"/>
                                                  <w:marTop w:val="0"/>
                                                  <w:marBottom w:val="0"/>
                                                  <w:divBdr>
                                                    <w:top w:val="none" w:sz="0" w:space="0" w:color="auto"/>
                                                    <w:left w:val="none" w:sz="0" w:space="0" w:color="auto"/>
                                                    <w:bottom w:val="none" w:sz="0" w:space="0" w:color="auto"/>
                                                    <w:right w:val="none" w:sz="0" w:space="0" w:color="auto"/>
                                                  </w:divBdr>
                                                  <w:divsChild>
                                                    <w:div w:id="98840349">
                                                      <w:marLeft w:val="0"/>
                                                      <w:marRight w:val="0"/>
                                                      <w:marTop w:val="0"/>
                                                      <w:marBottom w:val="0"/>
                                                      <w:divBdr>
                                                        <w:top w:val="none" w:sz="0" w:space="0" w:color="auto"/>
                                                        <w:left w:val="none" w:sz="0" w:space="0" w:color="auto"/>
                                                        <w:bottom w:val="none" w:sz="0" w:space="0" w:color="auto"/>
                                                        <w:right w:val="none" w:sz="0" w:space="0" w:color="auto"/>
                                                      </w:divBdr>
                                                      <w:divsChild>
                                                        <w:div w:id="1615746261">
                                                          <w:marLeft w:val="0"/>
                                                          <w:marRight w:val="-24000"/>
                                                          <w:marTop w:val="0"/>
                                                          <w:marBottom w:val="0"/>
                                                          <w:divBdr>
                                                            <w:top w:val="none" w:sz="0" w:space="0" w:color="auto"/>
                                                            <w:left w:val="none" w:sz="0" w:space="0" w:color="auto"/>
                                                            <w:bottom w:val="none" w:sz="0" w:space="0" w:color="auto"/>
                                                            <w:right w:val="none" w:sz="0" w:space="0" w:color="auto"/>
                                                          </w:divBdr>
                                                          <w:divsChild>
                                                            <w:div w:id="1142308497">
                                                              <w:marLeft w:val="0"/>
                                                              <w:marRight w:val="0"/>
                                                              <w:marTop w:val="0"/>
                                                              <w:marBottom w:val="0"/>
                                                              <w:divBdr>
                                                                <w:top w:val="none" w:sz="0" w:space="0" w:color="auto"/>
                                                                <w:left w:val="none" w:sz="0" w:space="0" w:color="auto"/>
                                                                <w:bottom w:val="none" w:sz="0" w:space="0" w:color="auto"/>
                                                                <w:right w:val="none" w:sz="0" w:space="0" w:color="auto"/>
                                                              </w:divBdr>
                                                              <w:divsChild>
                                                                <w:div w:id="1372610105">
                                                                  <w:marLeft w:val="225"/>
                                                                  <w:marRight w:val="0"/>
                                                                  <w:marTop w:val="0"/>
                                                                  <w:marBottom w:val="0"/>
                                                                  <w:divBdr>
                                                                    <w:top w:val="none" w:sz="0" w:space="0" w:color="auto"/>
                                                                    <w:left w:val="none" w:sz="0" w:space="0" w:color="auto"/>
                                                                    <w:bottom w:val="none" w:sz="0" w:space="0" w:color="auto"/>
                                                                    <w:right w:val="none" w:sz="0" w:space="0" w:color="auto"/>
                                                                  </w:divBdr>
                                                                  <w:divsChild>
                                                                    <w:div w:id="1897735666">
                                                                      <w:marLeft w:val="0"/>
                                                                      <w:marRight w:val="0"/>
                                                                      <w:marTop w:val="150"/>
                                                                      <w:marBottom w:val="150"/>
                                                                      <w:divBdr>
                                                                        <w:top w:val="single" w:sz="6" w:space="8" w:color="DFDFDF"/>
                                                                        <w:left w:val="single" w:sz="6" w:space="8" w:color="DFDFDF"/>
                                                                        <w:bottom w:val="single" w:sz="6" w:space="8" w:color="DFDFDF"/>
                                                                        <w:right w:val="single" w:sz="6" w:space="8" w:color="DFDFDF"/>
                                                                      </w:divBdr>
                                                                      <w:divsChild>
                                                                        <w:div w:id="596445398">
                                                                          <w:marLeft w:val="0"/>
                                                                          <w:marRight w:val="0"/>
                                                                          <w:marTop w:val="0"/>
                                                                          <w:marBottom w:val="0"/>
                                                                          <w:divBdr>
                                                                            <w:top w:val="none" w:sz="0" w:space="0" w:color="auto"/>
                                                                            <w:left w:val="none" w:sz="0" w:space="0" w:color="auto"/>
                                                                            <w:bottom w:val="none" w:sz="0" w:space="0" w:color="auto"/>
                                                                            <w:right w:val="none" w:sz="0" w:space="0" w:color="auto"/>
                                                                          </w:divBdr>
                                                                          <w:divsChild>
                                                                            <w:div w:id="1637567824">
                                                                              <w:marLeft w:val="0"/>
                                                                              <w:marRight w:val="0"/>
                                                                              <w:marTop w:val="0"/>
                                                                              <w:marBottom w:val="0"/>
                                                                              <w:divBdr>
                                                                                <w:top w:val="none" w:sz="0" w:space="0" w:color="auto"/>
                                                                                <w:left w:val="none" w:sz="0" w:space="0" w:color="auto"/>
                                                                                <w:bottom w:val="none" w:sz="0" w:space="0" w:color="auto"/>
                                                                                <w:right w:val="none" w:sz="0" w:space="0" w:color="auto"/>
                                                                              </w:divBdr>
                                                                              <w:divsChild>
                                                                                <w:div w:id="5026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844888">
      <w:bodyDiv w:val="1"/>
      <w:marLeft w:val="0"/>
      <w:marRight w:val="0"/>
      <w:marTop w:val="0"/>
      <w:marBottom w:val="0"/>
      <w:divBdr>
        <w:top w:val="none" w:sz="0" w:space="0" w:color="auto"/>
        <w:left w:val="none" w:sz="0" w:space="0" w:color="auto"/>
        <w:bottom w:val="none" w:sz="0" w:space="0" w:color="auto"/>
        <w:right w:val="none" w:sz="0" w:space="0" w:color="auto"/>
      </w:divBdr>
      <w:divsChild>
        <w:div w:id="721757402">
          <w:marLeft w:val="0"/>
          <w:marRight w:val="0"/>
          <w:marTop w:val="150"/>
          <w:marBottom w:val="0"/>
          <w:divBdr>
            <w:top w:val="none" w:sz="0" w:space="0" w:color="auto"/>
            <w:left w:val="none" w:sz="0" w:space="0" w:color="auto"/>
            <w:bottom w:val="none" w:sz="0" w:space="0" w:color="auto"/>
            <w:right w:val="none" w:sz="0" w:space="0" w:color="auto"/>
          </w:divBdr>
          <w:divsChild>
            <w:div w:id="1617761032">
              <w:marLeft w:val="0"/>
              <w:marRight w:val="0"/>
              <w:marTop w:val="0"/>
              <w:marBottom w:val="0"/>
              <w:divBdr>
                <w:top w:val="none" w:sz="0" w:space="0" w:color="auto"/>
                <w:left w:val="none" w:sz="0" w:space="0" w:color="auto"/>
                <w:bottom w:val="none" w:sz="0" w:space="0" w:color="auto"/>
                <w:right w:val="none" w:sz="0" w:space="0" w:color="auto"/>
              </w:divBdr>
              <w:divsChild>
                <w:div w:id="1452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8652">
      <w:bodyDiv w:val="1"/>
      <w:marLeft w:val="0"/>
      <w:marRight w:val="0"/>
      <w:marTop w:val="0"/>
      <w:marBottom w:val="0"/>
      <w:divBdr>
        <w:top w:val="none" w:sz="0" w:space="0" w:color="auto"/>
        <w:left w:val="none" w:sz="0" w:space="0" w:color="auto"/>
        <w:bottom w:val="none" w:sz="0" w:space="0" w:color="auto"/>
        <w:right w:val="none" w:sz="0" w:space="0" w:color="auto"/>
      </w:divBdr>
      <w:divsChild>
        <w:div w:id="278415193">
          <w:marLeft w:val="0"/>
          <w:marRight w:val="0"/>
          <w:marTop w:val="0"/>
          <w:marBottom w:val="0"/>
          <w:divBdr>
            <w:top w:val="single" w:sz="6" w:space="0" w:color="AEAEAE"/>
            <w:left w:val="single" w:sz="6" w:space="0" w:color="AEAEAE"/>
            <w:bottom w:val="single" w:sz="6" w:space="0" w:color="AEAEAE"/>
            <w:right w:val="single" w:sz="6" w:space="0" w:color="AEAEAE"/>
          </w:divBdr>
          <w:divsChild>
            <w:div w:id="576281316">
              <w:marLeft w:val="0"/>
              <w:marRight w:val="0"/>
              <w:marTop w:val="0"/>
              <w:marBottom w:val="0"/>
              <w:divBdr>
                <w:top w:val="none" w:sz="0" w:space="0" w:color="auto"/>
                <w:left w:val="none" w:sz="0" w:space="0" w:color="auto"/>
                <w:bottom w:val="none" w:sz="0" w:space="0" w:color="auto"/>
                <w:right w:val="none" w:sz="0" w:space="0" w:color="auto"/>
              </w:divBdr>
              <w:divsChild>
                <w:div w:id="239945320">
                  <w:marLeft w:val="0"/>
                  <w:marRight w:val="0"/>
                  <w:marTop w:val="0"/>
                  <w:marBottom w:val="0"/>
                  <w:divBdr>
                    <w:top w:val="none" w:sz="0" w:space="0" w:color="auto"/>
                    <w:left w:val="none" w:sz="0" w:space="0" w:color="auto"/>
                    <w:bottom w:val="none" w:sz="0" w:space="0" w:color="auto"/>
                    <w:right w:val="none" w:sz="0" w:space="0" w:color="auto"/>
                  </w:divBdr>
                  <w:divsChild>
                    <w:div w:id="15153913">
                      <w:marLeft w:val="0"/>
                      <w:marRight w:val="0"/>
                      <w:marTop w:val="0"/>
                      <w:marBottom w:val="0"/>
                      <w:divBdr>
                        <w:top w:val="none" w:sz="0" w:space="0" w:color="auto"/>
                        <w:left w:val="none" w:sz="0" w:space="0" w:color="auto"/>
                        <w:bottom w:val="none" w:sz="0" w:space="0" w:color="auto"/>
                        <w:right w:val="none" w:sz="0" w:space="0" w:color="auto"/>
                      </w:divBdr>
                      <w:divsChild>
                        <w:div w:id="1317295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96508085">
      <w:bodyDiv w:val="1"/>
      <w:marLeft w:val="0"/>
      <w:marRight w:val="0"/>
      <w:marTop w:val="0"/>
      <w:marBottom w:val="0"/>
      <w:divBdr>
        <w:top w:val="none" w:sz="0" w:space="0" w:color="auto"/>
        <w:left w:val="none" w:sz="0" w:space="0" w:color="auto"/>
        <w:bottom w:val="none" w:sz="0" w:space="0" w:color="auto"/>
        <w:right w:val="none" w:sz="0" w:space="0" w:color="auto"/>
      </w:divBdr>
      <w:divsChild>
        <w:div w:id="2087071993">
          <w:marLeft w:val="0"/>
          <w:marRight w:val="0"/>
          <w:marTop w:val="0"/>
          <w:marBottom w:val="0"/>
          <w:divBdr>
            <w:top w:val="none" w:sz="0" w:space="0" w:color="auto"/>
            <w:left w:val="none" w:sz="0" w:space="0" w:color="auto"/>
            <w:bottom w:val="none" w:sz="0" w:space="0" w:color="auto"/>
            <w:right w:val="none" w:sz="0" w:space="0" w:color="auto"/>
          </w:divBdr>
          <w:divsChild>
            <w:div w:id="1835030370">
              <w:marLeft w:val="0"/>
              <w:marRight w:val="0"/>
              <w:marTop w:val="0"/>
              <w:marBottom w:val="0"/>
              <w:divBdr>
                <w:top w:val="none" w:sz="0" w:space="0" w:color="auto"/>
                <w:left w:val="none" w:sz="0" w:space="0" w:color="auto"/>
                <w:bottom w:val="none" w:sz="0" w:space="0" w:color="auto"/>
                <w:right w:val="none" w:sz="0" w:space="0" w:color="auto"/>
              </w:divBdr>
              <w:divsChild>
                <w:div w:id="174157101">
                  <w:marLeft w:val="0"/>
                  <w:marRight w:val="0"/>
                  <w:marTop w:val="0"/>
                  <w:marBottom w:val="0"/>
                  <w:divBdr>
                    <w:top w:val="none" w:sz="0" w:space="0" w:color="auto"/>
                    <w:left w:val="none" w:sz="0" w:space="0" w:color="auto"/>
                    <w:bottom w:val="none" w:sz="0" w:space="0" w:color="auto"/>
                    <w:right w:val="none" w:sz="0" w:space="0" w:color="auto"/>
                  </w:divBdr>
                  <w:divsChild>
                    <w:div w:id="140386853">
                      <w:marLeft w:val="0"/>
                      <w:marRight w:val="0"/>
                      <w:marTop w:val="0"/>
                      <w:marBottom w:val="0"/>
                      <w:divBdr>
                        <w:top w:val="none" w:sz="0" w:space="0" w:color="auto"/>
                        <w:left w:val="none" w:sz="0" w:space="0" w:color="auto"/>
                        <w:bottom w:val="none" w:sz="0" w:space="0" w:color="auto"/>
                        <w:right w:val="none" w:sz="0" w:space="0" w:color="auto"/>
                      </w:divBdr>
                      <w:divsChild>
                        <w:div w:id="14912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320861">
      <w:bodyDiv w:val="1"/>
      <w:marLeft w:val="0"/>
      <w:marRight w:val="0"/>
      <w:marTop w:val="0"/>
      <w:marBottom w:val="0"/>
      <w:divBdr>
        <w:top w:val="none" w:sz="0" w:space="0" w:color="auto"/>
        <w:left w:val="none" w:sz="0" w:space="0" w:color="auto"/>
        <w:bottom w:val="none" w:sz="0" w:space="0" w:color="auto"/>
        <w:right w:val="none" w:sz="0" w:space="0" w:color="auto"/>
      </w:divBdr>
      <w:divsChild>
        <w:div w:id="1304039320">
          <w:marLeft w:val="0"/>
          <w:marRight w:val="0"/>
          <w:marTop w:val="150"/>
          <w:marBottom w:val="0"/>
          <w:divBdr>
            <w:top w:val="none" w:sz="0" w:space="0" w:color="auto"/>
            <w:left w:val="none" w:sz="0" w:space="0" w:color="auto"/>
            <w:bottom w:val="none" w:sz="0" w:space="0" w:color="auto"/>
            <w:right w:val="none" w:sz="0" w:space="0" w:color="auto"/>
          </w:divBdr>
          <w:divsChild>
            <w:div w:id="298731006">
              <w:marLeft w:val="0"/>
              <w:marRight w:val="0"/>
              <w:marTop w:val="0"/>
              <w:marBottom w:val="0"/>
              <w:divBdr>
                <w:top w:val="none" w:sz="0" w:space="0" w:color="auto"/>
                <w:left w:val="none" w:sz="0" w:space="0" w:color="auto"/>
                <w:bottom w:val="none" w:sz="0" w:space="0" w:color="auto"/>
                <w:right w:val="none" w:sz="0" w:space="0" w:color="auto"/>
              </w:divBdr>
              <w:divsChild>
                <w:div w:id="805196176">
                  <w:marLeft w:val="0"/>
                  <w:marRight w:val="0"/>
                  <w:marTop w:val="0"/>
                  <w:marBottom w:val="0"/>
                  <w:divBdr>
                    <w:top w:val="none" w:sz="0" w:space="0" w:color="auto"/>
                    <w:left w:val="none" w:sz="0" w:space="0" w:color="auto"/>
                    <w:bottom w:val="none" w:sz="0" w:space="0" w:color="auto"/>
                    <w:right w:val="none" w:sz="0" w:space="0" w:color="auto"/>
                  </w:divBdr>
                  <w:divsChild>
                    <w:div w:id="977567289">
                      <w:marLeft w:val="0"/>
                      <w:marRight w:val="0"/>
                      <w:marTop w:val="168"/>
                      <w:marBottom w:val="0"/>
                      <w:divBdr>
                        <w:top w:val="none" w:sz="0" w:space="0" w:color="auto"/>
                        <w:left w:val="none" w:sz="0" w:space="0" w:color="auto"/>
                        <w:bottom w:val="none" w:sz="0" w:space="0" w:color="auto"/>
                        <w:right w:val="none" w:sz="0" w:space="0" w:color="auto"/>
                      </w:divBdr>
                      <w:divsChild>
                        <w:div w:id="515266537">
                          <w:marLeft w:val="0"/>
                          <w:marRight w:val="0"/>
                          <w:marTop w:val="0"/>
                          <w:marBottom w:val="0"/>
                          <w:divBdr>
                            <w:top w:val="none" w:sz="0" w:space="0" w:color="auto"/>
                            <w:left w:val="none" w:sz="0" w:space="0" w:color="auto"/>
                            <w:bottom w:val="none" w:sz="0" w:space="0" w:color="auto"/>
                            <w:right w:val="none" w:sz="0" w:space="0" w:color="auto"/>
                          </w:divBdr>
                        </w:div>
                      </w:divsChild>
                    </w:div>
                    <w:div w:id="1228809580">
                      <w:marLeft w:val="0"/>
                      <w:marRight w:val="0"/>
                      <w:marTop w:val="168"/>
                      <w:marBottom w:val="0"/>
                      <w:divBdr>
                        <w:top w:val="none" w:sz="0" w:space="0" w:color="auto"/>
                        <w:left w:val="none" w:sz="0" w:space="0" w:color="auto"/>
                        <w:bottom w:val="none" w:sz="0" w:space="0" w:color="auto"/>
                        <w:right w:val="none" w:sz="0" w:space="0" w:color="auto"/>
                      </w:divBdr>
                      <w:divsChild>
                        <w:div w:id="20728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44461">
      <w:bodyDiv w:val="1"/>
      <w:marLeft w:val="0"/>
      <w:marRight w:val="0"/>
      <w:marTop w:val="0"/>
      <w:marBottom w:val="0"/>
      <w:divBdr>
        <w:top w:val="none" w:sz="0" w:space="0" w:color="auto"/>
        <w:left w:val="none" w:sz="0" w:space="0" w:color="auto"/>
        <w:bottom w:val="none" w:sz="0" w:space="0" w:color="auto"/>
        <w:right w:val="none" w:sz="0" w:space="0" w:color="auto"/>
      </w:divBdr>
      <w:divsChild>
        <w:div w:id="1123842459">
          <w:marLeft w:val="0"/>
          <w:marRight w:val="0"/>
          <w:marTop w:val="100"/>
          <w:marBottom w:val="100"/>
          <w:divBdr>
            <w:top w:val="none" w:sz="0" w:space="0" w:color="auto"/>
            <w:left w:val="none" w:sz="0" w:space="0" w:color="auto"/>
            <w:bottom w:val="none" w:sz="0" w:space="0" w:color="auto"/>
            <w:right w:val="none" w:sz="0" w:space="0" w:color="auto"/>
          </w:divBdr>
          <w:divsChild>
            <w:div w:id="1804543380">
              <w:marLeft w:val="0"/>
              <w:marRight w:val="0"/>
              <w:marTop w:val="0"/>
              <w:marBottom w:val="0"/>
              <w:divBdr>
                <w:top w:val="none" w:sz="0" w:space="0" w:color="auto"/>
                <w:left w:val="none" w:sz="0" w:space="0" w:color="auto"/>
                <w:bottom w:val="none" w:sz="0" w:space="0" w:color="auto"/>
                <w:right w:val="none" w:sz="0" w:space="0" w:color="auto"/>
              </w:divBdr>
              <w:divsChild>
                <w:div w:id="506872836">
                  <w:marLeft w:val="0"/>
                  <w:marRight w:val="0"/>
                  <w:marTop w:val="0"/>
                  <w:marBottom w:val="0"/>
                  <w:divBdr>
                    <w:top w:val="none" w:sz="0" w:space="0" w:color="auto"/>
                    <w:left w:val="none" w:sz="0" w:space="0" w:color="auto"/>
                    <w:bottom w:val="none" w:sz="0" w:space="0" w:color="auto"/>
                    <w:right w:val="none" w:sz="0" w:space="0" w:color="auto"/>
                  </w:divBdr>
                  <w:divsChild>
                    <w:div w:id="1542354850">
                      <w:marLeft w:val="0"/>
                      <w:marRight w:val="0"/>
                      <w:marTop w:val="168"/>
                      <w:marBottom w:val="0"/>
                      <w:divBdr>
                        <w:top w:val="none" w:sz="0" w:space="0" w:color="auto"/>
                        <w:left w:val="none" w:sz="0" w:space="0" w:color="auto"/>
                        <w:bottom w:val="none" w:sz="0" w:space="0" w:color="auto"/>
                        <w:right w:val="none" w:sz="0" w:space="0" w:color="auto"/>
                      </w:divBdr>
                      <w:divsChild>
                        <w:div w:id="15424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4490">
      <w:bodyDiv w:val="1"/>
      <w:marLeft w:val="0"/>
      <w:marRight w:val="0"/>
      <w:marTop w:val="0"/>
      <w:marBottom w:val="0"/>
      <w:divBdr>
        <w:top w:val="none" w:sz="0" w:space="0" w:color="auto"/>
        <w:left w:val="none" w:sz="0" w:space="0" w:color="auto"/>
        <w:bottom w:val="none" w:sz="0" w:space="0" w:color="auto"/>
        <w:right w:val="none" w:sz="0" w:space="0" w:color="auto"/>
      </w:divBdr>
      <w:divsChild>
        <w:div w:id="2089882257">
          <w:marLeft w:val="0"/>
          <w:marRight w:val="0"/>
          <w:marTop w:val="0"/>
          <w:marBottom w:val="0"/>
          <w:divBdr>
            <w:top w:val="none" w:sz="0" w:space="0" w:color="auto"/>
            <w:left w:val="none" w:sz="0" w:space="0" w:color="auto"/>
            <w:bottom w:val="none" w:sz="0" w:space="0" w:color="auto"/>
            <w:right w:val="none" w:sz="0" w:space="0" w:color="auto"/>
          </w:divBdr>
          <w:divsChild>
            <w:div w:id="1513832986">
              <w:marLeft w:val="0"/>
              <w:marRight w:val="0"/>
              <w:marTop w:val="0"/>
              <w:marBottom w:val="0"/>
              <w:divBdr>
                <w:top w:val="none" w:sz="0" w:space="0" w:color="auto"/>
                <w:left w:val="none" w:sz="0" w:space="0" w:color="auto"/>
                <w:bottom w:val="none" w:sz="0" w:space="0" w:color="auto"/>
                <w:right w:val="none" w:sz="0" w:space="0" w:color="auto"/>
              </w:divBdr>
              <w:divsChild>
                <w:div w:id="33966324">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 w:id="1362390139">
      <w:bodyDiv w:val="1"/>
      <w:marLeft w:val="0"/>
      <w:marRight w:val="0"/>
      <w:marTop w:val="0"/>
      <w:marBottom w:val="0"/>
      <w:divBdr>
        <w:top w:val="none" w:sz="0" w:space="0" w:color="auto"/>
        <w:left w:val="none" w:sz="0" w:space="0" w:color="auto"/>
        <w:bottom w:val="none" w:sz="0" w:space="0" w:color="auto"/>
        <w:right w:val="none" w:sz="0" w:space="0" w:color="auto"/>
      </w:divBdr>
      <w:divsChild>
        <w:div w:id="288703658">
          <w:marLeft w:val="0"/>
          <w:marRight w:val="0"/>
          <w:marTop w:val="100"/>
          <w:marBottom w:val="100"/>
          <w:divBdr>
            <w:top w:val="none" w:sz="0" w:space="0" w:color="auto"/>
            <w:left w:val="none" w:sz="0" w:space="0" w:color="auto"/>
            <w:bottom w:val="none" w:sz="0" w:space="0" w:color="auto"/>
            <w:right w:val="none" w:sz="0" w:space="0" w:color="auto"/>
          </w:divBdr>
          <w:divsChild>
            <w:div w:id="1094399173">
              <w:marLeft w:val="0"/>
              <w:marRight w:val="0"/>
              <w:marTop w:val="0"/>
              <w:marBottom w:val="0"/>
              <w:divBdr>
                <w:top w:val="none" w:sz="0" w:space="0" w:color="auto"/>
                <w:left w:val="none" w:sz="0" w:space="0" w:color="auto"/>
                <w:bottom w:val="none" w:sz="0" w:space="0" w:color="auto"/>
                <w:right w:val="none" w:sz="0" w:space="0" w:color="auto"/>
              </w:divBdr>
              <w:divsChild>
                <w:div w:id="1502038009">
                  <w:marLeft w:val="0"/>
                  <w:marRight w:val="0"/>
                  <w:marTop w:val="0"/>
                  <w:marBottom w:val="0"/>
                  <w:divBdr>
                    <w:top w:val="none" w:sz="0" w:space="0" w:color="auto"/>
                    <w:left w:val="none" w:sz="0" w:space="0" w:color="auto"/>
                    <w:bottom w:val="none" w:sz="0" w:space="0" w:color="auto"/>
                    <w:right w:val="none" w:sz="0" w:space="0" w:color="auto"/>
                  </w:divBdr>
                  <w:divsChild>
                    <w:div w:id="391122013">
                      <w:marLeft w:val="0"/>
                      <w:marRight w:val="0"/>
                      <w:marTop w:val="168"/>
                      <w:marBottom w:val="0"/>
                      <w:divBdr>
                        <w:top w:val="none" w:sz="0" w:space="0" w:color="auto"/>
                        <w:left w:val="none" w:sz="0" w:space="0" w:color="auto"/>
                        <w:bottom w:val="none" w:sz="0" w:space="0" w:color="auto"/>
                        <w:right w:val="none" w:sz="0" w:space="0" w:color="auto"/>
                      </w:divBdr>
                      <w:divsChild>
                        <w:div w:id="6384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2102">
      <w:bodyDiv w:val="1"/>
      <w:marLeft w:val="0"/>
      <w:marRight w:val="0"/>
      <w:marTop w:val="0"/>
      <w:marBottom w:val="0"/>
      <w:divBdr>
        <w:top w:val="none" w:sz="0" w:space="0" w:color="auto"/>
        <w:left w:val="none" w:sz="0" w:space="0" w:color="auto"/>
        <w:bottom w:val="none" w:sz="0" w:space="0" w:color="auto"/>
        <w:right w:val="none" w:sz="0" w:space="0" w:color="auto"/>
      </w:divBdr>
    </w:div>
    <w:div w:id="1469277286">
      <w:bodyDiv w:val="1"/>
      <w:marLeft w:val="0"/>
      <w:marRight w:val="120"/>
      <w:marTop w:val="0"/>
      <w:marBottom w:val="0"/>
      <w:divBdr>
        <w:top w:val="none" w:sz="0" w:space="0" w:color="auto"/>
        <w:left w:val="none" w:sz="0" w:space="0" w:color="auto"/>
        <w:bottom w:val="none" w:sz="0" w:space="0" w:color="auto"/>
        <w:right w:val="none" w:sz="0" w:space="0" w:color="auto"/>
      </w:divBdr>
      <w:divsChild>
        <w:div w:id="1487629328">
          <w:marLeft w:val="0"/>
          <w:marRight w:val="0"/>
          <w:marTop w:val="0"/>
          <w:marBottom w:val="0"/>
          <w:divBdr>
            <w:top w:val="none" w:sz="0" w:space="0" w:color="auto"/>
            <w:left w:val="none" w:sz="0" w:space="0" w:color="auto"/>
            <w:bottom w:val="none" w:sz="0" w:space="0" w:color="auto"/>
            <w:right w:val="none" w:sz="0" w:space="0" w:color="auto"/>
          </w:divBdr>
          <w:divsChild>
            <w:div w:id="979724439">
              <w:marLeft w:val="0"/>
              <w:marRight w:val="0"/>
              <w:marTop w:val="0"/>
              <w:marBottom w:val="0"/>
              <w:divBdr>
                <w:top w:val="single" w:sz="2" w:space="0" w:color="003399"/>
                <w:left w:val="single" w:sz="2" w:space="0" w:color="003399"/>
                <w:bottom w:val="single" w:sz="2" w:space="0" w:color="003399"/>
                <w:right w:val="single" w:sz="2" w:space="0" w:color="003399"/>
              </w:divBdr>
              <w:divsChild>
                <w:div w:id="567545014">
                  <w:marLeft w:val="0"/>
                  <w:marRight w:val="0"/>
                  <w:marTop w:val="0"/>
                  <w:marBottom w:val="0"/>
                  <w:divBdr>
                    <w:top w:val="none" w:sz="0" w:space="0" w:color="auto"/>
                    <w:left w:val="none" w:sz="0" w:space="0" w:color="auto"/>
                    <w:bottom w:val="none" w:sz="0" w:space="0" w:color="auto"/>
                    <w:right w:val="none" w:sz="0" w:space="0" w:color="auto"/>
                  </w:divBdr>
                </w:div>
              </w:divsChild>
            </w:div>
            <w:div w:id="1377510695">
              <w:marLeft w:val="0"/>
              <w:marRight w:val="0"/>
              <w:marTop w:val="0"/>
              <w:marBottom w:val="288"/>
              <w:divBdr>
                <w:top w:val="none" w:sz="0" w:space="0" w:color="auto"/>
                <w:left w:val="none" w:sz="0" w:space="0" w:color="auto"/>
                <w:bottom w:val="none" w:sz="0" w:space="0" w:color="auto"/>
                <w:right w:val="none" w:sz="0" w:space="0" w:color="auto"/>
              </w:divBdr>
              <w:divsChild>
                <w:div w:id="1002313401">
                  <w:marLeft w:val="0"/>
                  <w:marRight w:val="0"/>
                  <w:marTop w:val="0"/>
                  <w:marBottom w:val="0"/>
                  <w:divBdr>
                    <w:top w:val="none" w:sz="0" w:space="0" w:color="auto"/>
                    <w:left w:val="none" w:sz="0" w:space="0" w:color="auto"/>
                    <w:bottom w:val="none" w:sz="0" w:space="0" w:color="auto"/>
                    <w:right w:val="none" w:sz="0" w:space="0" w:color="auto"/>
                  </w:divBdr>
                  <w:divsChild>
                    <w:div w:id="1115517911">
                      <w:marLeft w:val="0"/>
                      <w:marRight w:val="0"/>
                      <w:marTop w:val="0"/>
                      <w:marBottom w:val="288"/>
                      <w:divBdr>
                        <w:top w:val="none" w:sz="0" w:space="0" w:color="auto"/>
                        <w:left w:val="none" w:sz="0" w:space="0" w:color="auto"/>
                        <w:bottom w:val="none" w:sz="0" w:space="0" w:color="auto"/>
                        <w:right w:val="none" w:sz="0" w:space="0" w:color="auto"/>
                      </w:divBdr>
                      <w:divsChild>
                        <w:div w:id="34427378">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713930">
      <w:bodyDiv w:val="1"/>
      <w:marLeft w:val="0"/>
      <w:marRight w:val="0"/>
      <w:marTop w:val="0"/>
      <w:marBottom w:val="0"/>
      <w:divBdr>
        <w:top w:val="none" w:sz="0" w:space="0" w:color="auto"/>
        <w:left w:val="none" w:sz="0" w:space="0" w:color="auto"/>
        <w:bottom w:val="none" w:sz="0" w:space="0" w:color="auto"/>
        <w:right w:val="none" w:sz="0" w:space="0" w:color="auto"/>
      </w:divBdr>
      <w:divsChild>
        <w:div w:id="1875851350">
          <w:marLeft w:val="0"/>
          <w:marRight w:val="0"/>
          <w:marTop w:val="100"/>
          <w:marBottom w:val="100"/>
          <w:divBdr>
            <w:top w:val="none" w:sz="0" w:space="0" w:color="auto"/>
            <w:left w:val="none" w:sz="0" w:space="0" w:color="auto"/>
            <w:bottom w:val="none" w:sz="0" w:space="0" w:color="auto"/>
            <w:right w:val="none" w:sz="0" w:space="0" w:color="auto"/>
          </w:divBdr>
          <w:divsChild>
            <w:div w:id="1786775325">
              <w:marLeft w:val="0"/>
              <w:marRight w:val="0"/>
              <w:marTop w:val="0"/>
              <w:marBottom w:val="0"/>
              <w:divBdr>
                <w:top w:val="none" w:sz="0" w:space="0" w:color="auto"/>
                <w:left w:val="none" w:sz="0" w:space="0" w:color="auto"/>
                <w:bottom w:val="none" w:sz="0" w:space="0" w:color="auto"/>
                <w:right w:val="none" w:sz="0" w:space="0" w:color="auto"/>
              </w:divBdr>
              <w:divsChild>
                <w:div w:id="328872719">
                  <w:marLeft w:val="0"/>
                  <w:marRight w:val="0"/>
                  <w:marTop w:val="0"/>
                  <w:marBottom w:val="0"/>
                  <w:divBdr>
                    <w:top w:val="none" w:sz="0" w:space="0" w:color="auto"/>
                    <w:left w:val="none" w:sz="0" w:space="0" w:color="auto"/>
                    <w:bottom w:val="none" w:sz="0" w:space="0" w:color="auto"/>
                    <w:right w:val="none" w:sz="0" w:space="0" w:color="auto"/>
                  </w:divBdr>
                  <w:divsChild>
                    <w:div w:id="1219826616">
                      <w:marLeft w:val="0"/>
                      <w:marRight w:val="0"/>
                      <w:marTop w:val="168"/>
                      <w:marBottom w:val="0"/>
                      <w:divBdr>
                        <w:top w:val="none" w:sz="0" w:space="0" w:color="auto"/>
                        <w:left w:val="none" w:sz="0" w:space="0" w:color="auto"/>
                        <w:bottom w:val="none" w:sz="0" w:space="0" w:color="auto"/>
                        <w:right w:val="none" w:sz="0" w:space="0" w:color="auto"/>
                      </w:divBdr>
                      <w:divsChild>
                        <w:div w:id="1697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5328">
      <w:bodyDiv w:val="1"/>
      <w:marLeft w:val="0"/>
      <w:marRight w:val="0"/>
      <w:marTop w:val="0"/>
      <w:marBottom w:val="0"/>
      <w:divBdr>
        <w:top w:val="none" w:sz="0" w:space="0" w:color="auto"/>
        <w:left w:val="none" w:sz="0" w:space="0" w:color="auto"/>
        <w:bottom w:val="none" w:sz="0" w:space="0" w:color="auto"/>
        <w:right w:val="none" w:sz="0" w:space="0" w:color="auto"/>
      </w:divBdr>
      <w:divsChild>
        <w:div w:id="1812557157">
          <w:marLeft w:val="0"/>
          <w:marRight w:val="0"/>
          <w:marTop w:val="100"/>
          <w:marBottom w:val="100"/>
          <w:divBdr>
            <w:top w:val="none" w:sz="0" w:space="0" w:color="auto"/>
            <w:left w:val="none" w:sz="0" w:space="0" w:color="auto"/>
            <w:bottom w:val="none" w:sz="0" w:space="0" w:color="auto"/>
            <w:right w:val="none" w:sz="0" w:space="0" w:color="auto"/>
          </w:divBdr>
          <w:divsChild>
            <w:div w:id="2013095809">
              <w:marLeft w:val="0"/>
              <w:marRight w:val="0"/>
              <w:marTop w:val="0"/>
              <w:marBottom w:val="0"/>
              <w:divBdr>
                <w:top w:val="none" w:sz="0" w:space="0" w:color="auto"/>
                <w:left w:val="none" w:sz="0" w:space="0" w:color="auto"/>
                <w:bottom w:val="none" w:sz="0" w:space="0" w:color="auto"/>
                <w:right w:val="none" w:sz="0" w:space="0" w:color="auto"/>
              </w:divBdr>
              <w:divsChild>
                <w:div w:id="1765832866">
                  <w:marLeft w:val="0"/>
                  <w:marRight w:val="0"/>
                  <w:marTop w:val="0"/>
                  <w:marBottom w:val="0"/>
                  <w:divBdr>
                    <w:top w:val="none" w:sz="0" w:space="0" w:color="auto"/>
                    <w:left w:val="none" w:sz="0" w:space="0" w:color="auto"/>
                    <w:bottom w:val="none" w:sz="0" w:space="0" w:color="auto"/>
                    <w:right w:val="none" w:sz="0" w:space="0" w:color="auto"/>
                  </w:divBdr>
                  <w:divsChild>
                    <w:div w:id="465440164">
                      <w:marLeft w:val="0"/>
                      <w:marRight w:val="0"/>
                      <w:marTop w:val="168"/>
                      <w:marBottom w:val="0"/>
                      <w:divBdr>
                        <w:top w:val="none" w:sz="0" w:space="0" w:color="auto"/>
                        <w:left w:val="none" w:sz="0" w:space="0" w:color="auto"/>
                        <w:bottom w:val="none" w:sz="0" w:space="0" w:color="auto"/>
                        <w:right w:val="none" w:sz="0" w:space="0" w:color="auto"/>
                      </w:divBdr>
                      <w:divsChild>
                        <w:div w:id="533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2795">
      <w:bodyDiv w:val="1"/>
      <w:marLeft w:val="0"/>
      <w:marRight w:val="0"/>
      <w:marTop w:val="0"/>
      <w:marBottom w:val="0"/>
      <w:divBdr>
        <w:top w:val="none" w:sz="0" w:space="0" w:color="auto"/>
        <w:left w:val="none" w:sz="0" w:space="0" w:color="auto"/>
        <w:bottom w:val="none" w:sz="0" w:space="0" w:color="auto"/>
        <w:right w:val="none" w:sz="0" w:space="0" w:color="auto"/>
      </w:divBdr>
      <w:divsChild>
        <w:div w:id="294651847">
          <w:marLeft w:val="0"/>
          <w:marRight w:val="0"/>
          <w:marTop w:val="100"/>
          <w:marBottom w:val="100"/>
          <w:divBdr>
            <w:top w:val="none" w:sz="0" w:space="0" w:color="auto"/>
            <w:left w:val="none" w:sz="0" w:space="0" w:color="auto"/>
            <w:bottom w:val="none" w:sz="0" w:space="0" w:color="auto"/>
            <w:right w:val="none" w:sz="0" w:space="0" w:color="auto"/>
          </w:divBdr>
          <w:divsChild>
            <w:div w:id="2112780036">
              <w:marLeft w:val="0"/>
              <w:marRight w:val="0"/>
              <w:marTop w:val="0"/>
              <w:marBottom w:val="0"/>
              <w:divBdr>
                <w:top w:val="none" w:sz="0" w:space="0" w:color="auto"/>
                <w:left w:val="none" w:sz="0" w:space="0" w:color="auto"/>
                <w:bottom w:val="none" w:sz="0" w:space="0" w:color="auto"/>
                <w:right w:val="none" w:sz="0" w:space="0" w:color="auto"/>
              </w:divBdr>
              <w:divsChild>
                <w:div w:id="678432092">
                  <w:marLeft w:val="0"/>
                  <w:marRight w:val="0"/>
                  <w:marTop w:val="0"/>
                  <w:marBottom w:val="0"/>
                  <w:divBdr>
                    <w:top w:val="none" w:sz="0" w:space="0" w:color="auto"/>
                    <w:left w:val="none" w:sz="0" w:space="0" w:color="auto"/>
                    <w:bottom w:val="none" w:sz="0" w:space="0" w:color="auto"/>
                    <w:right w:val="none" w:sz="0" w:space="0" w:color="auto"/>
                  </w:divBdr>
                  <w:divsChild>
                    <w:div w:id="17089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03135">
      <w:bodyDiv w:val="1"/>
      <w:marLeft w:val="0"/>
      <w:marRight w:val="0"/>
      <w:marTop w:val="0"/>
      <w:marBottom w:val="0"/>
      <w:divBdr>
        <w:top w:val="none" w:sz="0" w:space="0" w:color="auto"/>
        <w:left w:val="none" w:sz="0" w:space="0" w:color="auto"/>
        <w:bottom w:val="none" w:sz="0" w:space="0" w:color="auto"/>
        <w:right w:val="none" w:sz="0" w:space="0" w:color="auto"/>
      </w:divBdr>
    </w:div>
    <w:div w:id="1759475233">
      <w:bodyDiv w:val="1"/>
      <w:marLeft w:val="0"/>
      <w:marRight w:val="0"/>
      <w:marTop w:val="0"/>
      <w:marBottom w:val="0"/>
      <w:divBdr>
        <w:top w:val="none" w:sz="0" w:space="0" w:color="auto"/>
        <w:left w:val="none" w:sz="0" w:space="0" w:color="auto"/>
        <w:bottom w:val="none" w:sz="0" w:space="0" w:color="auto"/>
        <w:right w:val="none" w:sz="0" w:space="0" w:color="auto"/>
      </w:divBdr>
      <w:divsChild>
        <w:div w:id="1244755172">
          <w:marLeft w:val="0"/>
          <w:marRight w:val="0"/>
          <w:marTop w:val="100"/>
          <w:marBottom w:val="100"/>
          <w:divBdr>
            <w:top w:val="none" w:sz="0" w:space="0" w:color="auto"/>
            <w:left w:val="none" w:sz="0" w:space="0" w:color="auto"/>
            <w:bottom w:val="none" w:sz="0" w:space="0" w:color="auto"/>
            <w:right w:val="none" w:sz="0" w:space="0" w:color="auto"/>
          </w:divBdr>
          <w:divsChild>
            <w:div w:id="1426026689">
              <w:marLeft w:val="0"/>
              <w:marRight w:val="0"/>
              <w:marTop w:val="0"/>
              <w:marBottom w:val="0"/>
              <w:divBdr>
                <w:top w:val="none" w:sz="0" w:space="0" w:color="auto"/>
                <w:left w:val="none" w:sz="0" w:space="0" w:color="auto"/>
                <w:bottom w:val="none" w:sz="0" w:space="0" w:color="auto"/>
                <w:right w:val="none" w:sz="0" w:space="0" w:color="auto"/>
              </w:divBdr>
              <w:divsChild>
                <w:div w:id="1115177504">
                  <w:marLeft w:val="0"/>
                  <w:marRight w:val="0"/>
                  <w:marTop w:val="0"/>
                  <w:marBottom w:val="0"/>
                  <w:divBdr>
                    <w:top w:val="none" w:sz="0" w:space="0" w:color="auto"/>
                    <w:left w:val="none" w:sz="0" w:space="0" w:color="auto"/>
                    <w:bottom w:val="none" w:sz="0" w:space="0" w:color="auto"/>
                    <w:right w:val="none" w:sz="0" w:space="0" w:color="auto"/>
                  </w:divBdr>
                  <w:divsChild>
                    <w:div w:id="596862571">
                      <w:marLeft w:val="0"/>
                      <w:marRight w:val="0"/>
                      <w:marTop w:val="168"/>
                      <w:marBottom w:val="0"/>
                      <w:divBdr>
                        <w:top w:val="none" w:sz="0" w:space="0" w:color="auto"/>
                        <w:left w:val="none" w:sz="0" w:space="0" w:color="auto"/>
                        <w:bottom w:val="none" w:sz="0" w:space="0" w:color="auto"/>
                        <w:right w:val="none" w:sz="0" w:space="0" w:color="auto"/>
                      </w:divBdr>
                      <w:divsChild>
                        <w:div w:id="1080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193442">
      <w:bodyDiv w:val="1"/>
      <w:marLeft w:val="0"/>
      <w:marRight w:val="0"/>
      <w:marTop w:val="0"/>
      <w:marBottom w:val="0"/>
      <w:divBdr>
        <w:top w:val="none" w:sz="0" w:space="0" w:color="auto"/>
        <w:left w:val="none" w:sz="0" w:space="0" w:color="auto"/>
        <w:bottom w:val="none" w:sz="0" w:space="0" w:color="auto"/>
        <w:right w:val="none" w:sz="0" w:space="0" w:color="auto"/>
      </w:divBdr>
      <w:divsChild>
        <w:div w:id="197402589">
          <w:marLeft w:val="0"/>
          <w:marRight w:val="0"/>
          <w:marTop w:val="0"/>
          <w:marBottom w:val="0"/>
          <w:divBdr>
            <w:top w:val="none" w:sz="0" w:space="0" w:color="auto"/>
            <w:left w:val="none" w:sz="0" w:space="0" w:color="auto"/>
            <w:bottom w:val="none" w:sz="0" w:space="0" w:color="auto"/>
            <w:right w:val="none" w:sz="0" w:space="0" w:color="auto"/>
          </w:divBdr>
          <w:divsChild>
            <w:div w:id="415515953">
              <w:marLeft w:val="0"/>
              <w:marRight w:val="0"/>
              <w:marTop w:val="0"/>
              <w:marBottom w:val="0"/>
              <w:divBdr>
                <w:top w:val="none" w:sz="0" w:space="0" w:color="auto"/>
                <w:left w:val="none" w:sz="0" w:space="0" w:color="auto"/>
                <w:bottom w:val="none" w:sz="0" w:space="0" w:color="auto"/>
                <w:right w:val="none" w:sz="0" w:space="0" w:color="auto"/>
              </w:divBdr>
              <w:divsChild>
                <w:div w:id="1568226986">
                  <w:marLeft w:val="0"/>
                  <w:marRight w:val="0"/>
                  <w:marTop w:val="0"/>
                  <w:marBottom w:val="0"/>
                  <w:divBdr>
                    <w:top w:val="none" w:sz="0" w:space="0" w:color="auto"/>
                    <w:left w:val="none" w:sz="0" w:space="0" w:color="auto"/>
                    <w:bottom w:val="none" w:sz="0" w:space="0" w:color="auto"/>
                    <w:right w:val="none" w:sz="0" w:space="0" w:color="auto"/>
                  </w:divBdr>
                  <w:divsChild>
                    <w:div w:id="1027952818">
                      <w:marLeft w:val="0"/>
                      <w:marRight w:val="0"/>
                      <w:marTop w:val="0"/>
                      <w:marBottom w:val="0"/>
                      <w:divBdr>
                        <w:top w:val="none" w:sz="0" w:space="0" w:color="auto"/>
                        <w:left w:val="none" w:sz="0" w:space="0" w:color="auto"/>
                        <w:bottom w:val="none" w:sz="0" w:space="0" w:color="auto"/>
                        <w:right w:val="none" w:sz="0" w:space="0" w:color="auto"/>
                      </w:divBdr>
                      <w:divsChild>
                        <w:div w:id="1007176547">
                          <w:marLeft w:val="0"/>
                          <w:marRight w:val="0"/>
                          <w:marTop w:val="0"/>
                          <w:marBottom w:val="0"/>
                          <w:divBdr>
                            <w:top w:val="none" w:sz="0" w:space="0" w:color="auto"/>
                            <w:left w:val="none" w:sz="0" w:space="0" w:color="auto"/>
                            <w:bottom w:val="none" w:sz="0" w:space="0" w:color="auto"/>
                            <w:right w:val="none" w:sz="0" w:space="0" w:color="auto"/>
                          </w:divBdr>
                          <w:divsChild>
                            <w:div w:id="20125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1121">
      <w:bodyDiv w:val="1"/>
      <w:marLeft w:val="0"/>
      <w:marRight w:val="0"/>
      <w:marTop w:val="0"/>
      <w:marBottom w:val="0"/>
      <w:divBdr>
        <w:top w:val="none" w:sz="0" w:space="0" w:color="auto"/>
        <w:left w:val="none" w:sz="0" w:space="0" w:color="auto"/>
        <w:bottom w:val="none" w:sz="0" w:space="0" w:color="auto"/>
        <w:right w:val="none" w:sz="0" w:space="0" w:color="auto"/>
      </w:divBdr>
      <w:divsChild>
        <w:div w:id="1262957044">
          <w:marLeft w:val="0"/>
          <w:marRight w:val="0"/>
          <w:marTop w:val="100"/>
          <w:marBottom w:val="100"/>
          <w:divBdr>
            <w:top w:val="none" w:sz="0" w:space="0" w:color="auto"/>
            <w:left w:val="none" w:sz="0" w:space="0" w:color="auto"/>
            <w:bottom w:val="none" w:sz="0" w:space="0" w:color="auto"/>
            <w:right w:val="none" w:sz="0" w:space="0" w:color="auto"/>
          </w:divBdr>
          <w:divsChild>
            <w:div w:id="32074785">
              <w:marLeft w:val="0"/>
              <w:marRight w:val="0"/>
              <w:marTop w:val="0"/>
              <w:marBottom w:val="0"/>
              <w:divBdr>
                <w:top w:val="none" w:sz="0" w:space="0" w:color="auto"/>
                <w:left w:val="none" w:sz="0" w:space="0" w:color="auto"/>
                <w:bottom w:val="none" w:sz="0" w:space="0" w:color="auto"/>
                <w:right w:val="none" w:sz="0" w:space="0" w:color="auto"/>
              </w:divBdr>
              <w:divsChild>
                <w:div w:id="377903677">
                  <w:marLeft w:val="0"/>
                  <w:marRight w:val="0"/>
                  <w:marTop w:val="0"/>
                  <w:marBottom w:val="0"/>
                  <w:divBdr>
                    <w:top w:val="none" w:sz="0" w:space="0" w:color="auto"/>
                    <w:left w:val="none" w:sz="0" w:space="0" w:color="auto"/>
                    <w:bottom w:val="none" w:sz="0" w:space="0" w:color="auto"/>
                    <w:right w:val="none" w:sz="0" w:space="0" w:color="auto"/>
                  </w:divBdr>
                  <w:divsChild>
                    <w:div w:id="1215584880">
                      <w:marLeft w:val="0"/>
                      <w:marRight w:val="0"/>
                      <w:marTop w:val="168"/>
                      <w:marBottom w:val="0"/>
                      <w:divBdr>
                        <w:top w:val="none" w:sz="0" w:space="0" w:color="auto"/>
                        <w:left w:val="none" w:sz="0" w:space="0" w:color="auto"/>
                        <w:bottom w:val="none" w:sz="0" w:space="0" w:color="auto"/>
                        <w:right w:val="none" w:sz="0" w:space="0" w:color="auto"/>
                      </w:divBdr>
                      <w:divsChild>
                        <w:div w:id="19919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87789">
      <w:bodyDiv w:val="1"/>
      <w:marLeft w:val="0"/>
      <w:marRight w:val="0"/>
      <w:marTop w:val="0"/>
      <w:marBottom w:val="0"/>
      <w:divBdr>
        <w:top w:val="none" w:sz="0" w:space="0" w:color="auto"/>
        <w:left w:val="none" w:sz="0" w:space="0" w:color="auto"/>
        <w:bottom w:val="none" w:sz="0" w:space="0" w:color="auto"/>
        <w:right w:val="none" w:sz="0" w:space="0" w:color="auto"/>
      </w:divBdr>
      <w:divsChild>
        <w:div w:id="466167203">
          <w:marLeft w:val="0"/>
          <w:marRight w:val="0"/>
          <w:marTop w:val="100"/>
          <w:marBottom w:val="100"/>
          <w:divBdr>
            <w:top w:val="none" w:sz="0" w:space="0" w:color="auto"/>
            <w:left w:val="none" w:sz="0" w:space="0" w:color="auto"/>
            <w:bottom w:val="none" w:sz="0" w:space="0" w:color="auto"/>
            <w:right w:val="none" w:sz="0" w:space="0" w:color="auto"/>
          </w:divBdr>
          <w:divsChild>
            <w:div w:id="682829484">
              <w:marLeft w:val="0"/>
              <w:marRight w:val="0"/>
              <w:marTop w:val="0"/>
              <w:marBottom w:val="0"/>
              <w:divBdr>
                <w:top w:val="none" w:sz="0" w:space="0" w:color="auto"/>
                <w:left w:val="none" w:sz="0" w:space="0" w:color="auto"/>
                <w:bottom w:val="none" w:sz="0" w:space="0" w:color="auto"/>
                <w:right w:val="none" w:sz="0" w:space="0" w:color="auto"/>
              </w:divBdr>
              <w:divsChild>
                <w:div w:id="1925145027">
                  <w:marLeft w:val="0"/>
                  <w:marRight w:val="0"/>
                  <w:marTop w:val="0"/>
                  <w:marBottom w:val="0"/>
                  <w:divBdr>
                    <w:top w:val="none" w:sz="0" w:space="0" w:color="auto"/>
                    <w:left w:val="none" w:sz="0" w:space="0" w:color="auto"/>
                    <w:bottom w:val="none" w:sz="0" w:space="0" w:color="auto"/>
                    <w:right w:val="none" w:sz="0" w:space="0" w:color="auto"/>
                  </w:divBdr>
                  <w:divsChild>
                    <w:div w:id="305739216">
                      <w:marLeft w:val="0"/>
                      <w:marRight w:val="0"/>
                      <w:marTop w:val="168"/>
                      <w:marBottom w:val="0"/>
                      <w:divBdr>
                        <w:top w:val="none" w:sz="0" w:space="0" w:color="auto"/>
                        <w:left w:val="none" w:sz="0" w:space="0" w:color="auto"/>
                        <w:bottom w:val="none" w:sz="0" w:space="0" w:color="auto"/>
                        <w:right w:val="none" w:sz="0" w:space="0" w:color="auto"/>
                      </w:divBdr>
                      <w:divsChild>
                        <w:div w:id="10072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725259">
      <w:bodyDiv w:val="1"/>
      <w:marLeft w:val="0"/>
      <w:marRight w:val="0"/>
      <w:marTop w:val="0"/>
      <w:marBottom w:val="0"/>
      <w:divBdr>
        <w:top w:val="none" w:sz="0" w:space="0" w:color="auto"/>
        <w:left w:val="none" w:sz="0" w:space="0" w:color="auto"/>
        <w:bottom w:val="none" w:sz="0" w:space="0" w:color="auto"/>
        <w:right w:val="none" w:sz="0" w:space="0" w:color="auto"/>
      </w:divBdr>
      <w:divsChild>
        <w:div w:id="173880803">
          <w:marLeft w:val="0"/>
          <w:marRight w:val="0"/>
          <w:marTop w:val="100"/>
          <w:marBottom w:val="100"/>
          <w:divBdr>
            <w:top w:val="none" w:sz="0" w:space="0" w:color="auto"/>
            <w:left w:val="none" w:sz="0" w:space="0" w:color="auto"/>
            <w:bottom w:val="none" w:sz="0" w:space="0" w:color="auto"/>
            <w:right w:val="none" w:sz="0" w:space="0" w:color="auto"/>
          </w:divBdr>
          <w:divsChild>
            <w:div w:id="1867015836">
              <w:marLeft w:val="0"/>
              <w:marRight w:val="0"/>
              <w:marTop w:val="0"/>
              <w:marBottom w:val="0"/>
              <w:divBdr>
                <w:top w:val="none" w:sz="0" w:space="0" w:color="auto"/>
                <w:left w:val="none" w:sz="0" w:space="0" w:color="auto"/>
                <w:bottom w:val="none" w:sz="0" w:space="0" w:color="auto"/>
                <w:right w:val="none" w:sz="0" w:space="0" w:color="auto"/>
              </w:divBdr>
              <w:divsChild>
                <w:div w:id="93209037">
                  <w:marLeft w:val="0"/>
                  <w:marRight w:val="0"/>
                  <w:marTop w:val="0"/>
                  <w:marBottom w:val="0"/>
                  <w:divBdr>
                    <w:top w:val="none" w:sz="0" w:space="0" w:color="auto"/>
                    <w:left w:val="none" w:sz="0" w:space="0" w:color="auto"/>
                    <w:bottom w:val="none" w:sz="0" w:space="0" w:color="auto"/>
                    <w:right w:val="none" w:sz="0" w:space="0" w:color="auto"/>
                  </w:divBdr>
                  <w:divsChild>
                    <w:div w:id="1608929856">
                      <w:marLeft w:val="0"/>
                      <w:marRight w:val="0"/>
                      <w:marTop w:val="168"/>
                      <w:marBottom w:val="0"/>
                      <w:divBdr>
                        <w:top w:val="none" w:sz="0" w:space="0" w:color="auto"/>
                        <w:left w:val="none" w:sz="0" w:space="0" w:color="auto"/>
                        <w:bottom w:val="none" w:sz="0" w:space="0" w:color="auto"/>
                        <w:right w:val="none" w:sz="0" w:space="0" w:color="auto"/>
                      </w:divBdr>
                      <w:divsChild>
                        <w:div w:id="1178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308798">
      <w:bodyDiv w:val="1"/>
      <w:marLeft w:val="0"/>
      <w:marRight w:val="0"/>
      <w:marTop w:val="0"/>
      <w:marBottom w:val="0"/>
      <w:divBdr>
        <w:top w:val="none" w:sz="0" w:space="0" w:color="auto"/>
        <w:left w:val="none" w:sz="0" w:space="0" w:color="auto"/>
        <w:bottom w:val="none" w:sz="0" w:space="0" w:color="auto"/>
        <w:right w:val="none" w:sz="0" w:space="0" w:color="auto"/>
      </w:divBdr>
      <w:divsChild>
        <w:div w:id="87504889">
          <w:marLeft w:val="0"/>
          <w:marRight w:val="0"/>
          <w:marTop w:val="0"/>
          <w:marBottom w:val="0"/>
          <w:divBdr>
            <w:top w:val="single" w:sz="6" w:space="0" w:color="AEAEAE"/>
            <w:left w:val="single" w:sz="6" w:space="0" w:color="AEAEAE"/>
            <w:bottom w:val="single" w:sz="6" w:space="0" w:color="AEAEAE"/>
            <w:right w:val="single" w:sz="6" w:space="0" w:color="AEAEAE"/>
          </w:divBdr>
          <w:divsChild>
            <w:div w:id="62026997">
              <w:marLeft w:val="0"/>
              <w:marRight w:val="0"/>
              <w:marTop w:val="0"/>
              <w:marBottom w:val="0"/>
              <w:divBdr>
                <w:top w:val="none" w:sz="0" w:space="0" w:color="auto"/>
                <w:left w:val="none" w:sz="0" w:space="0" w:color="auto"/>
                <w:bottom w:val="none" w:sz="0" w:space="0" w:color="auto"/>
                <w:right w:val="none" w:sz="0" w:space="0" w:color="auto"/>
              </w:divBdr>
              <w:divsChild>
                <w:div w:id="516969491">
                  <w:marLeft w:val="0"/>
                  <w:marRight w:val="0"/>
                  <w:marTop w:val="0"/>
                  <w:marBottom w:val="0"/>
                  <w:divBdr>
                    <w:top w:val="none" w:sz="0" w:space="0" w:color="auto"/>
                    <w:left w:val="none" w:sz="0" w:space="0" w:color="auto"/>
                    <w:bottom w:val="none" w:sz="0" w:space="0" w:color="auto"/>
                    <w:right w:val="none" w:sz="0" w:space="0" w:color="auto"/>
                  </w:divBdr>
                  <w:divsChild>
                    <w:div w:id="381976345">
                      <w:marLeft w:val="0"/>
                      <w:marRight w:val="0"/>
                      <w:marTop w:val="0"/>
                      <w:marBottom w:val="0"/>
                      <w:divBdr>
                        <w:top w:val="none" w:sz="0" w:space="0" w:color="auto"/>
                        <w:left w:val="none" w:sz="0" w:space="0" w:color="auto"/>
                        <w:bottom w:val="none" w:sz="0" w:space="0" w:color="auto"/>
                        <w:right w:val="none" w:sz="0" w:space="0" w:color="auto"/>
                      </w:divBdr>
                      <w:divsChild>
                        <w:div w:id="1821388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6421231">
      <w:bodyDiv w:val="1"/>
      <w:marLeft w:val="0"/>
      <w:marRight w:val="0"/>
      <w:marTop w:val="0"/>
      <w:marBottom w:val="0"/>
      <w:divBdr>
        <w:top w:val="none" w:sz="0" w:space="0" w:color="auto"/>
        <w:left w:val="none" w:sz="0" w:space="0" w:color="auto"/>
        <w:bottom w:val="none" w:sz="0" w:space="0" w:color="auto"/>
        <w:right w:val="none" w:sz="0" w:space="0" w:color="auto"/>
      </w:divBdr>
    </w:div>
    <w:div w:id="2085640667">
      <w:bodyDiv w:val="1"/>
      <w:marLeft w:val="0"/>
      <w:marRight w:val="0"/>
      <w:marTop w:val="0"/>
      <w:marBottom w:val="0"/>
      <w:divBdr>
        <w:top w:val="none" w:sz="0" w:space="0" w:color="auto"/>
        <w:left w:val="none" w:sz="0" w:space="0" w:color="auto"/>
        <w:bottom w:val="none" w:sz="0" w:space="0" w:color="auto"/>
        <w:right w:val="none" w:sz="0" w:space="0" w:color="auto"/>
      </w:divBdr>
      <w:divsChild>
        <w:div w:id="1629310591">
          <w:marLeft w:val="0"/>
          <w:marRight w:val="0"/>
          <w:marTop w:val="0"/>
          <w:marBottom w:val="0"/>
          <w:divBdr>
            <w:top w:val="none" w:sz="0" w:space="0" w:color="auto"/>
            <w:left w:val="none" w:sz="0" w:space="0" w:color="auto"/>
            <w:bottom w:val="none" w:sz="0" w:space="0" w:color="auto"/>
            <w:right w:val="none" w:sz="0" w:space="0" w:color="auto"/>
          </w:divBdr>
          <w:divsChild>
            <w:div w:id="111479354">
              <w:marLeft w:val="0"/>
              <w:marRight w:val="0"/>
              <w:marTop w:val="0"/>
              <w:marBottom w:val="0"/>
              <w:divBdr>
                <w:top w:val="none" w:sz="0" w:space="0" w:color="auto"/>
                <w:left w:val="none" w:sz="0" w:space="0" w:color="auto"/>
                <w:bottom w:val="none" w:sz="0" w:space="0" w:color="auto"/>
                <w:right w:val="none" w:sz="0" w:space="0" w:color="auto"/>
              </w:divBdr>
              <w:divsChild>
                <w:div w:id="1542476833">
                  <w:marLeft w:val="0"/>
                  <w:marRight w:val="-6084"/>
                  <w:marTop w:val="0"/>
                  <w:marBottom w:val="0"/>
                  <w:divBdr>
                    <w:top w:val="none" w:sz="0" w:space="0" w:color="auto"/>
                    <w:left w:val="none" w:sz="0" w:space="0" w:color="auto"/>
                    <w:bottom w:val="none" w:sz="0" w:space="0" w:color="auto"/>
                    <w:right w:val="none" w:sz="0" w:space="0" w:color="auto"/>
                  </w:divBdr>
                  <w:divsChild>
                    <w:div w:id="1478840301">
                      <w:marLeft w:val="0"/>
                      <w:marRight w:val="5604"/>
                      <w:marTop w:val="0"/>
                      <w:marBottom w:val="0"/>
                      <w:divBdr>
                        <w:top w:val="none" w:sz="0" w:space="0" w:color="auto"/>
                        <w:left w:val="none" w:sz="0" w:space="0" w:color="auto"/>
                        <w:bottom w:val="none" w:sz="0" w:space="0" w:color="auto"/>
                        <w:right w:val="none" w:sz="0" w:space="0" w:color="auto"/>
                      </w:divBdr>
                      <w:divsChild>
                        <w:div w:id="1931545923">
                          <w:marLeft w:val="0"/>
                          <w:marRight w:val="0"/>
                          <w:marTop w:val="0"/>
                          <w:marBottom w:val="0"/>
                          <w:divBdr>
                            <w:top w:val="none" w:sz="0" w:space="0" w:color="auto"/>
                            <w:left w:val="none" w:sz="0" w:space="0" w:color="auto"/>
                            <w:bottom w:val="none" w:sz="0" w:space="0" w:color="auto"/>
                            <w:right w:val="none" w:sz="0" w:space="0" w:color="auto"/>
                          </w:divBdr>
                          <w:divsChild>
                            <w:div w:id="751119366">
                              <w:marLeft w:val="0"/>
                              <w:marRight w:val="0"/>
                              <w:marTop w:val="120"/>
                              <w:marBottom w:val="360"/>
                              <w:divBdr>
                                <w:top w:val="none" w:sz="0" w:space="0" w:color="auto"/>
                                <w:left w:val="none" w:sz="0" w:space="0" w:color="auto"/>
                                <w:bottom w:val="none" w:sz="0" w:space="0" w:color="auto"/>
                                <w:right w:val="none" w:sz="0" w:space="0" w:color="auto"/>
                              </w:divBdr>
                              <w:divsChild>
                                <w:div w:id="1158959694">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214449">
      <w:bodyDiv w:val="1"/>
      <w:marLeft w:val="0"/>
      <w:marRight w:val="0"/>
      <w:marTop w:val="0"/>
      <w:marBottom w:val="0"/>
      <w:divBdr>
        <w:top w:val="none" w:sz="0" w:space="0" w:color="auto"/>
        <w:left w:val="none" w:sz="0" w:space="0" w:color="auto"/>
        <w:bottom w:val="none" w:sz="0" w:space="0" w:color="auto"/>
        <w:right w:val="none" w:sz="0" w:space="0" w:color="auto"/>
      </w:divBdr>
      <w:divsChild>
        <w:div w:id="1712821">
          <w:marLeft w:val="0"/>
          <w:marRight w:val="0"/>
          <w:marTop w:val="0"/>
          <w:marBottom w:val="0"/>
          <w:divBdr>
            <w:top w:val="none" w:sz="0" w:space="0" w:color="auto"/>
            <w:left w:val="none" w:sz="0" w:space="0" w:color="auto"/>
            <w:bottom w:val="none" w:sz="0" w:space="0" w:color="auto"/>
            <w:right w:val="none" w:sz="0" w:space="0" w:color="auto"/>
          </w:divBdr>
          <w:divsChild>
            <w:div w:id="1875266492">
              <w:marLeft w:val="0"/>
              <w:marRight w:val="0"/>
              <w:marTop w:val="0"/>
              <w:marBottom w:val="0"/>
              <w:divBdr>
                <w:top w:val="none" w:sz="0" w:space="0" w:color="auto"/>
                <w:left w:val="none" w:sz="0" w:space="0" w:color="auto"/>
                <w:bottom w:val="none" w:sz="0" w:space="0" w:color="auto"/>
                <w:right w:val="none" w:sz="0" w:space="0" w:color="auto"/>
              </w:divBdr>
              <w:divsChild>
                <w:div w:id="904948923">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998F-3A1F-4B69-AFA3-C1DF0D6C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HamiSoft</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dr.sharifi</dc:creator>
  <cp:keywords/>
  <dc:description/>
  <cp:lastModifiedBy>RES</cp:lastModifiedBy>
  <cp:revision>22</cp:revision>
  <cp:lastPrinted>2023-01-09T07:38:00Z</cp:lastPrinted>
  <dcterms:created xsi:type="dcterms:W3CDTF">2022-12-22T20:20:00Z</dcterms:created>
  <dcterms:modified xsi:type="dcterms:W3CDTF">2023-01-09T07:41:00Z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8c65299955389237a12fd67db120d9f4a3c6b0d2fc2b51e06d919d1d64da07d0</vt:lpwstr>
  </property>
</Properties>
</file>